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4B59D" w14:textId="77777777" w:rsidR="00432810" w:rsidRDefault="00000000">
      <w:pPr>
        <w:tabs>
          <w:tab w:val="right" w:pos="9072"/>
        </w:tabs>
        <w:spacing w:after="0" w:line="36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ZZP.260.2.34.2025</w:t>
      </w:r>
    </w:p>
    <w:p w14:paraId="12F7FEA9" w14:textId="77777777" w:rsidR="00432810" w:rsidRDefault="00432810">
      <w:pPr>
        <w:tabs>
          <w:tab w:val="right" w:pos="9072"/>
        </w:tabs>
        <w:spacing w:after="0" w:line="360" w:lineRule="auto"/>
        <w:jc w:val="both"/>
        <w:rPr>
          <w:rFonts w:asciiTheme="majorHAnsi" w:hAnsiTheme="majorHAnsi" w:cs="Times New Roman"/>
        </w:rPr>
      </w:pPr>
    </w:p>
    <w:p w14:paraId="4EF15CD4" w14:textId="77777777" w:rsidR="00432810" w:rsidRDefault="00000000">
      <w:pPr>
        <w:pStyle w:val="Nagwek1"/>
        <w:spacing w:before="0" w:after="0" w:line="360" w:lineRule="auto"/>
        <w:jc w:val="center"/>
        <w:rPr>
          <w:rFonts w:asciiTheme="majorHAnsi" w:hAnsiTheme="majorHAnsi" w:cs="Times New Roman"/>
          <w:sz w:val="22"/>
          <w:szCs w:val="22"/>
        </w:rPr>
      </w:pPr>
      <w:r>
        <w:rPr>
          <w:rStyle w:val="Domylnaczcionkaakapitu1"/>
          <w:rFonts w:cs="Times New Roman"/>
          <w:sz w:val="22"/>
          <w:szCs w:val="22"/>
        </w:rPr>
        <w:t>ZAPROSZENIE DO ZŁOŻENIA OFERTY</w:t>
      </w:r>
    </w:p>
    <w:p w14:paraId="1C831D24" w14:textId="77777777" w:rsidR="00432810" w:rsidRDefault="00432810">
      <w:pPr>
        <w:spacing w:after="0" w:line="360" w:lineRule="auto"/>
        <w:rPr>
          <w:rFonts w:asciiTheme="majorHAnsi" w:hAnsiTheme="majorHAnsi" w:cs="Times New Roman"/>
        </w:rPr>
      </w:pPr>
    </w:p>
    <w:p w14:paraId="6D01A5AC" w14:textId="77777777" w:rsidR="00432810" w:rsidRDefault="00000000">
      <w:pPr>
        <w:spacing w:after="0" w:line="36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Niniejsze postępowanie wyłączone jest spod stosowania ustawy z dnia 11 września 2019 r.  Prawo zamó</w:t>
      </w:r>
      <w:r>
        <w:fldChar w:fldCharType="begin"/>
      </w:r>
      <w:r>
        <w:rPr>
          <w:rFonts w:ascii="Cambria" w:hAnsi="Cambria" w:cs="Times New Roman"/>
        </w:rPr>
        <w:instrText>LISTNUM</w:instrText>
      </w:r>
      <w:r>
        <w:rPr>
          <w:rFonts w:ascii="Cambria" w:hAnsi="Cambria" w:cs="Times New Roman"/>
        </w:rPr>
        <w:fldChar w:fldCharType="separate"/>
      </w:r>
      <w:r>
        <w:rPr>
          <w:rFonts w:ascii="Cambria" w:hAnsi="Cambria" w:cs="Times New Roman"/>
        </w:rPr>
        <w:fldChar w:fldCharType="end">
          <w:numberingChange w:id="0" w:author="Alicja Kliczka" w:date="2025-12-04T12:21:00Z" w16du:dateUtc="2025-12-04T11:21:00Z" w:original=""/>
        </w:fldChar>
      </w:r>
      <w:r>
        <w:rPr>
          <w:rFonts w:asciiTheme="majorHAnsi" w:hAnsiTheme="majorHAnsi" w:cs="Times New Roman"/>
        </w:rPr>
        <w:t>wień publicznych (t. j. Dz. U. z 2024 r. poz. 1320 ze zm.)</w:t>
      </w:r>
    </w:p>
    <w:p w14:paraId="733DAF24" w14:textId="77777777" w:rsidR="00432810" w:rsidRDefault="00432810">
      <w:pPr>
        <w:spacing w:after="0" w:line="360" w:lineRule="auto"/>
        <w:jc w:val="both"/>
        <w:rPr>
          <w:rFonts w:asciiTheme="majorHAnsi" w:hAnsiTheme="majorHAnsi" w:cs="Times New Roman"/>
          <w:bCs/>
        </w:rPr>
      </w:pPr>
    </w:p>
    <w:p w14:paraId="2074FB6E" w14:textId="77777777" w:rsidR="00432810" w:rsidRDefault="00000000">
      <w:pPr>
        <w:numPr>
          <w:ilvl w:val="0"/>
          <w:numId w:val="16"/>
        </w:numPr>
        <w:spacing w:after="0" w:line="360" w:lineRule="auto"/>
        <w:ind w:left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t xml:space="preserve">opis przedmiotu zamówienia: </w:t>
      </w:r>
    </w:p>
    <w:p w14:paraId="42DE6E79" w14:textId="77777777" w:rsidR="00432810" w:rsidRDefault="00000000">
      <w:pPr>
        <w:spacing w:after="0" w:line="360" w:lineRule="auto"/>
        <w:ind w:left="709" w:hanging="567"/>
        <w:jc w:val="both"/>
        <w:rPr>
          <w:rFonts w:ascii="Cambria" w:hAnsi="Cambria" w:cs="Cambria"/>
          <w:b/>
          <w:bCs/>
        </w:rPr>
      </w:pPr>
      <w:r>
        <w:rPr>
          <w:rFonts w:ascii="Cambria" w:hAnsi="Cambria"/>
          <w:bCs/>
        </w:rPr>
        <w:t xml:space="preserve">1.1. Przedmiotem zamówienia jest </w:t>
      </w:r>
      <w:bookmarkStart w:id="1" w:name="_Hlk182818637"/>
      <w:r>
        <w:rPr>
          <w:rFonts w:ascii="Cambria" w:eastAsia="Arial" w:hAnsi="Cambria" w:cs="Cambria"/>
          <w:b/>
          <w:bCs/>
        </w:rPr>
        <w:t xml:space="preserve">Obsługa i rozliczenia bezgotówkowych transakcji płatniczych realizowanych za pomocą kart płatniczych i płatności BLIK, w tym dla kart: </w:t>
      </w:r>
      <w:r>
        <w:rPr>
          <w:rFonts w:ascii="Cambria" w:hAnsi="Cambria" w:cs="Cambria"/>
          <w:b/>
          <w:bCs/>
        </w:rPr>
        <w:t xml:space="preserve">VISA, Visa </w:t>
      </w:r>
      <w:proofErr w:type="spellStart"/>
      <w:r>
        <w:rPr>
          <w:rFonts w:ascii="Cambria" w:hAnsi="Cambria" w:cs="Cambria"/>
          <w:b/>
          <w:bCs/>
        </w:rPr>
        <w:t>Electron</w:t>
      </w:r>
      <w:proofErr w:type="spellEnd"/>
      <w:r>
        <w:rPr>
          <w:rFonts w:ascii="Cambria" w:hAnsi="Cambria" w:cs="Cambria"/>
          <w:b/>
          <w:bCs/>
        </w:rPr>
        <w:t xml:space="preserve">, </w:t>
      </w:r>
      <w:proofErr w:type="spellStart"/>
      <w:r>
        <w:rPr>
          <w:rFonts w:ascii="Cambria" w:hAnsi="Cambria" w:cs="Cambria"/>
          <w:b/>
          <w:bCs/>
        </w:rPr>
        <w:t>Vpay</w:t>
      </w:r>
      <w:proofErr w:type="spellEnd"/>
      <w:r>
        <w:rPr>
          <w:rFonts w:ascii="Cambria" w:hAnsi="Cambria" w:cs="Cambria"/>
          <w:b/>
          <w:bCs/>
        </w:rPr>
        <w:t xml:space="preserve">, </w:t>
      </w:r>
      <w:proofErr w:type="spellStart"/>
      <w:r>
        <w:rPr>
          <w:rFonts w:ascii="Cambria" w:hAnsi="Cambria" w:cs="Cambria"/>
          <w:b/>
          <w:bCs/>
        </w:rPr>
        <w:t>MasterCard</w:t>
      </w:r>
      <w:proofErr w:type="spellEnd"/>
      <w:r>
        <w:rPr>
          <w:rFonts w:ascii="Cambria" w:hAnsi="Cambria" w:cs="Cambria"/>
          <w:b/>
          <w:bCs/>
        </w:rPr>
        <w:t xml:space="preserve">, </w:t>
      </w:r>
      <w:proofErr w:type="spellStart"/>
      <w:r>
        <w:rPr>
          <w:rFonts w:ascii="Cambria" w:hAnsi="Cambria" w:cs="Cambria"/>
          <w:b/>
          <w:bCs/>
        </w:rPr>
        <w:t>MasterCard</w:t>
      </w:r>
      <w:proofErr w:type="spellEnd"/>
      <w:r>
        <w:rPr>
          <w:rFonts w:ascii="Cambria" w:hAnsi="Cambria" w:cs="Cambria"/>
          <w:b/>
          <w:bCs/>
        </w:rPr>
        <w:t xml:space="preserve"> </w:t>
      </w:r>
      <w:proofErr w:type="spellStart"/>
      <w:r>
        <w:rPr>
          <w:rFonts w:ascii="Cambria" w:hAnsi="Cambria" w:cs="Cambria"/>
          <w:b/>
          <w:bCs/>
        </w:rPr>
        <w:t>Electronic</w:t>
      </w:r>
      <w:proofErr w:type="spellEnd"/>
      <w:r>
        <w:rPr>
          <w:rFonts w:ascii="Cambria" w:hAnsi="Cambria" w:cs="Cambria"/>
          <w:b/>
          <w:bCs/>
        </w:rPr>
        <w:t>, Maestro.</w:t>
      </w:r>
    </w:p>
    <w:p w14:paraId="6A40E4AE" w14:textId="77777777" w:rsidR="00432810" w:rsidRDefault="00000000">
      <w:pPr>
        <w:pStyle w:val="NormalnyWeb3"/>
        <w:spacing w:before="0" w:after="0" w:line="360" w:lineRule="auto"/>
        <w:ind w:left="709"/>
        <w:jc w:val="both"/>
        <w:rPr>
          <w:rFonts w:ascii="Cambria" w:eastAsia="Arial" w:hAnsi="Cambria" w:cs="Calibri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 xml:space="preserve">Wymagana </w:t>
      </w:r>
      <w:r>
        <w:rPr>
          <w:rFonts w:ascii="Cambria" w:hAnsi="Cambria" w:cs="Cambria"/>
          <w:b/>
          <w:bCs/>
          <w:color w:val="000000"/>
          <w:sz w:val="22"/>
          <w:szCs w:val="22"/>
        </w:rPr>
        <w:t>i</w:t>
      </w:r>
      <w:r>
        <w:rPr>
          <w:rFonts w:ascii="Cambria" w:hAnsi="Cambria" w:cs="Cambria"/>
          <w:b/>
          <w:bCs/>
          <w:sz w:val="22"/>
          <w:szCs w:val="22"/>
        </w:rPr>
        <w:t xml:space="preserve">ntegracja terminali z systemem sprzedaży ESOK XSOL firmy: BASE System Sp. z o.o. Sp. K. Wola Filipowska ul. Chrzanowska 75, 32-065 Krzeszowice, okres obowiązywania umowy </w:t>
      </w:r>
      <w:r>
        <w:rPr>
          <w:rFonts w:ascii="Cambria" w:eastAsia="Arial" w:hAnsi="Cambria" w:cs="Cambria"/>
          <w:b/>
          <w:bCs/>
          <w:sz w:val="22"/>
          <w:szCs w:val="22"/>
        </w:rPr>
        <w:t>24 miesiące (lata 2026 – 2027).</w:t>
      </w:r>
      <w:bookmarkEnd w:id="1"/>
    </w:p>
    <w:p w14:paraId="5691E76A" w14:textId="77777777" w:rsidR="00432810" w:rsidRDefault="00000000">
      <w:pPr>
        <w:pStyle w:val="NormalnyWeb3"/>
        <w:spacing w:before="0" w:after="0"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1.2. Usługa stanowiąca przedmiot zamówienia obejmuje:</w:t>
      </w:r>
    </w:p>
    <w:p w14:paraId="382F90AC" w14:textId="77777777" w:rsidR="00432810" w:rsidRDefault="00000000">
      <w:pPr>
        <w:pStyle w:val="Standard"/>
        <w:numPr>
          <w:ilvl w:val="1"/>
          <w:numId w:val="17"/>
        </w:numPr>
        <w:spacing w:line="360" w:lineRule="auto"/>
        <w:ind w:left="993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bCs/>
          <w:sz w:val="22"/>
          <w:szCs w:val="22"/>
        </w:rPr>
        <w:t>całodobową obsługę transakcji płatniczych realizowanych za pomocą kart płatniczych (w tym kart zbliżeniowych) funkcjonujących w obrocie lub telefonu.</w:t>
      </w:r>
    </w:p>
    <w:p w14:paraId="13CDE23D" w14:textId="77777777" w:rsidR="00432810" w:rsidRDefault="00000000">
      <w:pPr>
        <w:pStyle w:val="Standard"/>
        <w:spacing w:line="360" w:lineRule="auto"/>
        <w:ind w:left="993" w:hanging="850"/>
        <w:jc w:val="both"/>
        <w:rPr>
          <w:rFonts w:ascii="Cambria" w:hAnsi="Cambria" w:cs="Times New Roman"/>
          <w:i/>
          <w:iCs/>
          <w:sz w:val="22"/>
          <w:szCs w:val="22"/>
        </w:rPr>
      </w:pPr>
      <w:r>
        <w:rPr>
          <w:rFonts w:ascii="Cambria" w:hAnsi="Cambria" w:cs="Times New Roman"/>
          <w:bCs/>
          <w:i/>
          <w:iCs/>
          <w:sz w:val="22"/>
          <w:szCs w:val="22"/>
        </w:rPr>
        <w:t xml:space="preserve">              (Uwaga: W przypadku pojawienia się na rynku dodatkowych kart, innych niż określone </w:t>
      </w:r>
      <w:r>
        <w:rPr>
          <w:rFonts w:ascii="Cambria" w:hAnsi="Cambria" w:cs="Times New Roman"/>
          <w:bCs/>
          <w:i/>
          <w:iCs/>
          <w:sz w:val="22"/>
          <w:szCs w:val="22"/>
        </w:rPr>
        <w:br/>
        <w:t>w Opisie przedmiotu zamówienia stanowiącym (OPZ) Zał. nr 2 do Zaproszenia, Wykonawca ma obowiązek dopuścić ich obsługę i rozliczenia na tych samych warunkach bez zmian warunków umowy.)</w:t>
      </w:r>
    </w:p>
    <w:p w14:paraId="5C6D0A23" w14:textId="77777777" w:rsidR="00432810" w:rsidRDefault="00000000">
      <w:pPr>
        <w:pStyle w:val="Standard"/>
        <w:numPr>
          <w:ilvl w:val="1"/>
          <w:numId w:val="3"/>
        </w:numPr>
        <w:spacing w:line="360" w:lineRule="auto"/>
        <w:ind w:left="993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bCs/>
          <w:sz w:val="22"/>
          <w:szCs w:val="22"/>
        </w:rPr>
        <w:t>rozliczenie bezgotówkowych transakcji płatniczych;</w:t>
      </w:r>
    </w:p>
    <w:p w14:paraId="5E2AC198" w14:textId="77777777" w:rsidR="00432810" w:rsidRDefault="00000000">
      <w:pPr>
        <w:pStyle w:val="Standard"/>
        <w:numPr>
          <w:ilvl w:val="1"/>
          <w:numId w:val="3"/>
        </w:numPr>
        <w:spacing w:line="360" w:lineRule="auto"/>
        <w:ind w:left="993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 xml:space="preserve">dzierżawę zestawów urządzeń w liczbie i terminach zgodnie z Załącznikiem                         nr 2 - 16 </w:t>
      </w:r>
      <w:proofErr w:type="gramStart"/>
      <w:r>
        <w:rPr>
          <w:rFonts w:ascii="Cambria" w:hAnsi="Cambria" w:cs="Times New Roman"/>
          <w:sz w:val="22"/>
          <w:szCs w:val="22"/>
        </w:rPr>
        <w:t>kompletów</w:t>
      </w:r>
      <w:proofErr w:type="gramEnd"/>
      <w:r>
        <w:rPr>
          <w:rFonts w:ascii="Cambria" w:hAnsi="Cambria" w:cs="Times New Roman"/>
          <w:sz w:val="22"/>
          <w:szCs w:val="22"/>
        </w:rPr>
        <w:t xml:space="preserve"> w skład których wchodzą:</w:t>
      </w:r>
    </w:p>
    <w:p w14:paraId="44E8BE17" w14:textId="77777777" w:rsidR="00432810" w:rsidRDefault="00000000">
      <w:pPr>
        <w:pStyle w:val="Standard"/>
        <w:numPr>
          <w:ilvl w:val="0"/>
          <w:numId w:val="4"/>
        </w:numPr>
        <w:spacing w:line="360" w:lineRule="auto"/>
        <w:ind w:left="1418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terminal płatniczy - urządzenie elektroniczne służące do akceptowania transakcji płatniczych wykonywanych przy użyciu kart płatniczych wyposażonych w pasek magnetyczny, chip elektroniczny oraz funkcjonalność transakcji zbliżeniowej,</w:t>
      </w:r>
    </w:p>
    <w:p w14:paraId="2FD1436F" w14:textId="77777777" w:rsidR="00432810" w:rsidRDefault="00000000">
      <w:pPr>
        <w:pStyle w:val="Standard"/>
        <w:numPr>
          <w:ilvl w:val="0"/>
          <w:numId w:val="4"/>
        </w:numPr>
        <w:spacing w:line="360" w:lineRule="auto"/>
        <w:ind w:left="1418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inne akcesoria, w tym niezbędne przewody połączeniowe oraz oprogramowanie sterujące pozwalające na poprawną eksploatację zestawu,</w:t>
      </w:r>
    </w:p>
    <w:p w14:paraId="0A14D351" w14:textId="77777777" w:rsidR="00432810" w:rsidRDefault="00000000">
      <w:pPr>
        <w:pStyle w:val="Standard"/>
        <w:numPr>
          <w:ilvl w:val="0"/>
          <w:numId w:val="4"/>
        </w:numPr>
        <w:spacing w:line="360" w:lineRule="auto"/>
        <w:ind w:left="1418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 xml:space="preserve"> instrukcja obsługi terminali dla użytkowników w języku polskim;</w:t>
      </w:r>
    </w:p>
    <w:p w14:paraId="5BFB83AB" w14:textId="77777777" w:rsidR="00432810" w:rsidRDefault="00000000">
      <w:pPr>
        <w:pStyle w:val="Standard"/>
        <w:numPr>
          <w:ilvl w:val="1"/>
          <w:numId w:val="3"/>
        </w:numPr>
        <w:spacing w:line="360" w:lineRule="auto"/>
        <w:ind w:left="993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dostawę, instalację i konfigurację terminali;</w:t>
      </w:r>
    </w:p>
    <w:p w14:paraId="5AF72EA1" w14:textId="77777777" w:rsidR="00432810" w:rsidRDefault="00000000">
      <w:pPr>
        <w:pStyle w:val="Standard"/>
        <w:numPr>
          <w:ilvl w:val="1"/>
          <w:numId w:val="3"/>
        </w:numPr>
        <w:spacing w:line="360" w:lineRule="auto"/>
        <w:ind w:left="993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lastRenderedPageBreak/>
        <w:t>przeszkolenie pracowników Zamawiającego w zakresie akceptacji kart i obsługi terminali</w:t>
      </w:r>
      <w:r>
        <w:rPr>
          <w:rFonts w:ascii="Cambria" w:hAnsi="Cambria" w:cs="Times New Roman"/>
          <w:sz w:val="22"/>
          <w:szCs w:val="22"/>
        </w:rPr>
        <w:br/>
        <w:t xml:space="preserve"> w miejscu ich zainstalowania oraz przekazanie:</w:t>
      </w:r>
    </w:p>
    <w:p w14:paraId="57C4CBD3" w14:textId="77777777" w:rsidR="00432810" w:rsidRDefault="00000000">
      <w:pPr>
        <w:pStyle w:val="Standard"/>
        <w:numPr>
          <w:ilvl w:val="1"/>
          <w:numId w:val="5"/>
        </w:numPr>
        <w:spacing w:line="360" w:lineRule="auto"/>
        <w:ind w:left="1418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procedury postępowania i wzajemnego informowania w przypadku podejrzenia lub wykrycia przestępstw dokonywanych za pośrednictwem kart,</w:t>
      </w:r>
    </w:p>
    <w:p w14:paraId="33CC48BA" w14:textId="77777777" w:rsidR="00432810" w:rsidRDefault="00000000">
      <w:pPr>
        <w:pStyle w:val="Standard"/>
        <w:numPr>
          <w:ilvl w:val="1"/>
          <w:numId w:val="5"/>
        </w:numPr>
        <w:spacing w:line="360" w:lineRule="auto"/>
        <w:ind w:left="1418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instrukcji obsługi transakcji opłacanych kartami płatniczymi w j. polskim;</w:t>
      </w:r>
    </w:p>
    <w:p w14:paraId="3F0ED0B3" w14:textId="77777777" w:rsidR="00432810" w:rsidRDefault="00000000">
      <w:pPr>
        <w:pStyle w:val="Standard"/>
        <w:numPr>
          <w:ilvl w:val="1"/>
          <w:numId w:val="3"/>
        </w:numPr>
        <w:spacing w:line="360" w:lineRule="auto"/>
        <w:ind w:left="993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zapewnienie całodobowej autoryzacji kart płatniczych;</w:t>
      </w:r>
    </w:p>
    <w:p w14:paraId="366947A8" w14:textId="77777777" w:rsidR="00432810" w:rsidRDefault="00000000">
      <w:pPr>
        <w:pStyle w:val="Standard"/>
        <w:numPr>
          <w:ilvl w:val="1"/>
          <w:numId w:val="3"/>
        </w:numPr>
        <w:spacing w:line="360" w:lineRule="auto"/>
        <w:ind w:left="993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udostępnienie Zamawiającemu systemu ewidencji dokonanych transakcji;</w:t>
      </w:r>
    </w:p>
    <w:p w14:paraId="7FEECFB2" w14:textId="77777777" w:rsidR="00432810" w:rsidRDefault="00000000">
      <w:pPr>
        <w:pStyle w:val="Standard"/>
        <w:numPr>
          <w:ilvl w:val="1"/>
          <w:numId w:val="3"/>
        </w:numPr>
        <w:spacing w:line="360" w:lineRule="auto"/>
        <w:ind w:left="993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 xml:space="preserve">zapewnienie bezpieczeństwa </w:t>
      </w:r>
      <w:proofErr w:type="spellStart"/>
      <w:r>
        <w:rPr>
          <w:rFonts w:ascii="Cambria" w:hAnsi="Cambria" w:cs="Times New Roman"/>
          <w:sz w:val="22"/>
          <w:szCs w:val="22"/>
        </w:rPr>
        <w:t>przesyłu</w:t>
      </w:r>
      <w:proofErr w:type="spellEnd"/>
      <w:r>
        <w:rPr>
          <w:rFonts w:ascii="Cambria" w:hAnsi="Cambria" w:cs="Times New Roman"/>
          <w:sz w:val="22"/>
          <w:szCs w:val="22"/>
        </w:rPr>
        <w:t xml:space="preserve"> danych podczas operacji za pomocą terminala;</w:t>
      </w:r>
    </w:p>
    <w:p w14:paraId="07A2CD70" w14:textId="77777777" w:rsidR="00432810" w:rsidRDefault="00000000">
      <w:pPr>
        <w:pStyle w:val="Standard"/>
        <w:numPr>
          <w:ilvl w:val="1"/>
          <w:numId w:val="3"/>
        </w:numPr>
        <w:spacing w:line="360" w:lineRule="auto"/>
        <w:ind w:left="993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wsparcie techniczne po uruchomieniu, usuwanie awarii terminali oraz utrzymania ich sprawności przez cały okres realizacji umowy a także realizowanie procesu reklamacji.</w:t>
      </w:r>
      <w:bookmarkStart w:id="2" w:name="_Hlk37329228"/>
      <w:bookmarkEnd w:id="2"/>
    </w:p>
    <w:p w14:paraId="0BAFF936" w14:textId="77777777" w:rsidR="00432810" w:rsidRDefault="00000000">
      <w:pPr>
        <w:spacing w:after="0" w:line="360" w:lineRule="auto"/>
        <w:ind w:left="709" w:hanging="425"/>
        <w:jc w:val="both"/>
        <w:rPr>
          <w:rFonts w:ascii="Cambria" w:eastAsia="Calibri" w:hAnsi="Cambria" w:cs="Times New Roman"/>
          <w:lang w:eastAsia="pl-PL"/>
        </w:rPr>
      </w:pPr>
      <w:r>
        <w:rPr>
          <w:rFonts w:ascii="Cambria" w:eastAsia="Calibri" w:hAnsi="Cambria" w:cs="Times New Roman"/>
          <w:lang w:eastAsia="pl-PL"/>
        </w:rPr>
        <w:t xml:space="preserve">1.3. Szczegółowe wymagania zawarto w Opisie Przedmiotu Zamówienia (OPZ) stanowiącym </w:t>
      </w:r>
      <w:r>
        <w:rPr>
          <w:rFonts w:ascii="Cambria" w:hAnsi="Cambria" w:cs="Times New Roman"/>
          <w:lang w:eastAsia="pl-PL"/>
        </w:rPr>
        <w:t>Załącznik n</w:t>
      </w:r>
      <w:r>
        <w:rPr>
          <w:rFonts w:ascii="Cambria" w:eastAsia="Calibri" w:hAnsi="Cambria" w:cs="Times New Roman"/>
          <w:lang w:eastAsia="pl-PL"/>
        </w:rPr>
        <w:t>r 2 do Zaproszenia.</w:t>
      </w:r>
    </w:p>
    <w:p w14:paraId="78F856F1" w14:textId="77777777" w:rsidR="00432810" w:rsidRDefault="00000000">
      <w:pPr>
        <w:spacing w:after="0" w:line="360" w:lineRule="auto"/>
        <w:ind w:left="709" w:hanging="425"/>
        <w:jc w:val="both"/>
        <w:rPr>
          <w:rFonts w:ascii="Cambria" w:eastAsia="Calibri" w:hAnsi="Cambria" w:cs="Times New Roman"/>
          <w:lang w:eastAsia="pl-PL"/>
        </w:rPr>
      </w:pPr>
      <w:r>
        <w:rPr>
          <w:rFonts w:ascii="Cambria" w:eastAsia="Calibri" w:hAnsi="Cambria" w:cs="Times New Roman"/>
          <w:lang w:eastAsia="pl-PL"/>
        </w:rPr>
        <w:t xml:space="preserve">1.4. </w:t>
      </w:r>
      <w:r>
        <w:rPr>
          <w:rFonts w:ascii="Cambria" w:eastAsia="Calibri" w:hAnsi="Cambria" w:cs="Times New Roman"/>
        </w:rPr>
        <w:t>Istotne wymagania:</w:t>
      </w:r>
    </w:p>
    <w:p w14:paraId="6A2C62F2" w14:textId="77777777" w:rsidR="00432810" w:rsidRDefault="00000000">
      <w:pPr>
        <w:pStyle w:val="Akapitzlist"/>
        <w:numPr>
          <w:ilvl w:val="0"/>
          <w:numId w:val="6"/>
        </w:numPr>
        <w:spacing w:after="0" w:line="360" w:lineRule="auto"/>
        <w:ind w:left="1418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wymagany okres wsparcia technicznego przez cały czas trwania umowy</w:t>
      </w:r>
    </w:p>
    <w:p w14:paraId="43DCC072" w14:textId="77777777" w:rsidR="00432810" w:rsidRDefault="00000000">
      <w:pPr>
        <w:pStyle w:val="Akapitzlist"/>
        <w:numPr>
          <w:ilvl w:val="0"/>
          <w:numId w:val="6"/>
        </w:numPr>
        <w:spacing w:after="0" w:line="360" w:lineRule="auto"/>
        <w:ind w:left="1418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sposób rozliczenia:</w:t>
      </w:r>
    </w:p>
    <w:p w14:paraId="06CFA9CA" w14:textId="77777777" w:rsidR="00432810" w:rsidRDefault="00000000">
      <w:pPr>
        <w:pStyle w:val="Akapitzlist"/>
        <w:numPr>
          <w:ilvl w:val="0"/>
          <w:numId w:val="7"/>
        </w:numPr>
        <w:spacing w:after="0" w:line="360" w:lineRule="auto"/>
        <w:ind w:left="1843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zapłata prowizji oraz opłaty za dzierżawę będą dokonywane co miesiąc na podstawie faktury VAT, w terminie 14 dni od dnia otrzymania prawidłowo wystawionej faktury VAT.</w:t>
      </w:r>
    </w:p>
    <w:p w14:paraId="67B14BB9" w14:textId="77777777" w:rsidR="00432810" w:rsidRDefault="00000000">
      <w:pPr>
        <w:tabs>
          <w:tab w:val="left" w:pos="426"/>
        </w:tabs>
        <w:spacing w:after="0" w:line="360" w:lineRule="auto"/>
        <w:ind w:left="709" w:hanging="425"/>
        <w:jc w:val="both"/>
        <w:rPr>
          <w:rFonts w:ascii="Cambria" w:hAnsi="Cambria"/>
          <w:iCs/>
        </w:rPr>
      </w:pPr>
      <w:r>
        <w:rPr>
          <w:rFonts w:ascii="Cambria" w:eastAsia="Tahoma" w:hAnsi="Cambria"/>
          <w:iCs/>
        </w:rPr>
        <w:t xml:space="preserve">1.5. Wykonawca jest zobowiązany do wykonania przedmiotu zamówienia zgodnie </w:t>
      </w:r>
      <w:r>
        <w:rPr>
          <w:rFonts w:ascii="Cambria" w:eastAsia="Tahoma" w:hAnsi="Cambria"/>
          <w:iCs/>
        </w:rPr>
        <w:br/>
        <w:t>z warunkami określonymi w Zaproszeniu, obowiązującymi przepisami i wiedzą techniczną.</w:t>
      </w:r>
    </w:p>
    <w:p w14:paraId="17B2F1E5" w14:textId="77777777" w:rsidR="00432810" w:rsidRDefault="00000000">
      <w:pPr>
        <w:pStyle w:val="Tekstpodstawowy"/>
        <w:spacing w:after="0" w:line="360" w:lineRule="auto"/>
        <w:ind w:left="709" w:hanging="425"/>
        <w:jc w:val="both"/>
        <w:rPr>
          <w:rFonts w:ascii="Cambria" w:hAnsi="Cambria"/>
        </w:rPr>
      </w:pPr>
      <w:r>
        <w:rPr>
          <w:rFonts w:ascii="Cambria" w:hAnsi="Cambria"/>
        </w:rPr>
        <w:t>1.6. Zamawiający nie dopuszcza możliwości składania ofert częściowych oraz ofert wariantowych.</w:t>
      </w:r>
    </w:p>
    <w:p w14:paraId="46F69111" w14:textId="77777777" w:rsidR="00432810" w:rsidRDefault="00000000">
      <w:pPr>
        <w:spacing w:after="0" w:line="360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  <w:lang w:eastAsia="pl-PL"/>
        </w:rPr>
        <w:t>Oznaczenie przedmiotu zamówienia według Wspólnego Słownika Zamówień (Kody CPV):</w:t>
      </w:r>
    </w:p>
    <w:p w14:paraId="7C281FD3" w14:textId="77777777" w:rsidR="00432810" w:rsidRDefault="00000000">
      <w:pPr>
        <w:pStyle w:val="Tekstpodstawowy"/>
        <w:numPr>
          <w:ilvl w:val="0"/>
          <w:numId w:val="8"/>
        </w:numPr>
        <w:tabs>
          <w:tab w:val="left" w:pos="709"/>
        </w:tabs>
        <w:suppressAutoHyphens w:val="0"/>
        <w:spacing w:after="0" w:line="360" w:lineRule="auto"/>
        <w:ind w:left="709"/>
        <w:rPr>
          <w:rFonts w:ascii="Cambria" w:hAnsi="Cambria"/>
        </w:rPr>
      </w:pPr>
      <w:r>
        <w:rPr>
          <w:rFonts w:ascii="Cambria" w:hAnsi="Cambria"/>
          <w:bCs/>
          <w:lang w:eastAsia="pl-PL"/>
        </w:rPr>
        <w:t>31224500 – Terminale</w:t>
      </w:r>
    </w:p>
    <w:p w14:paraId="2A59DC03" w14:textId="77777777" w:rsidR="00432810" w:rsidRDefault="00000000">
      <w:pPr>
        <w:pStyle w:val="Tekstpodstawowy"/>
        <w:numPr>
          <w:ilvl w:val="0"/>
          <w:numId w:val="8"/>
        </w:numPr>
        <w:tabs>
          <w:tab w:val="left" w:pos="709"/>
        </w:tabs>
        <w:suppressAutoHyphens w:val="0"/>
        <w:spacing w:after="0" w:line="360" w:lineRule="auto"/>
        <w:ind w:left="709"/>
        <w:rPr>
          <w:rFonts w:ascii="Cambria" w:hAnsi="Cambria"/>
          <w:bCs/>
        </w:rPr>
      </w:pPr>
      <w:r>
        <w:rPr>
          <w:rFonts w:ascii="Cambria" w:hAnsi="Cambria"/>
          <w:bCs/>
          <w:lang w:eastAsia="pl-PL"/>
        </w:rPr>
        <w:t xml:space="preserve">66133000 - </w:t>
      </w:r>
      <w:r>
        <w:rPr>
          <w:rFonts w:ascii="Cambria" w:hAnsi="Cambria"/>
        </w:rPr>
        <w:t>Usługi w zakresie przetwarzania i rozliczania</w:t>
      </w:r>
    </w:p>
    <w:p w14:paraId="545A2A64" w14:textId="77777777" w:rsidR="00432810" w:rsidRDefault="00432810">
      <w:pPr>
        <w:pStyle w:val="Tekstpodstawowy"/>
        <w:spacing w:after="0" w:line="360" w:lineRule="auto"/>
        <w:rPr>
          <w:rFonts w:ascii="Cambria" w:hAnsi="Cambria"/>
          <w:bCs/>
        </w:rPr>
      </w:pPr>
    </w:p>
    <w:p w14:paraId="22192D39" w14:textId="77777777" w:rsidR="00432810" w:rsidRDefault="00000000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t xml:space="preserve">termin wykonania zamówienia: </w:t>
      </w:r>
    </w:p>
    <w:p w14:paraId="3AE8B6F4" w14:textId="77777777" w:rsidR="00432810" w:rsidRDefault="00000000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Termin realizacji – 24 miesiące od dnia podpisania umowy, przy czym dostawa i uruchomienie terminali na obiektach MOSiR „Bystrzyca” w Lublinie Sp. z o.o. </w:t>
      </w:r>
      <w:r>
        <w:rPr>
          <w:rFonts w:ascii="Cambria" w:hAnsi="Cambria" w:cs="Calibri"/>
        </w:rPr>
        <w:t xml:space="preserve">w ciągu 5 dni przed datą rozpoczęcia obsługi akceptacji kart, w celu umożliwienia właściwej obsługi personelu </w:t>
      </w:r>
      <w:r>
        <w:rPr>
          <w:rFonts w:ascii="Cambria" w:hAnsi="Cambria" w:cs="Calibri"/>
        </w:rPr>
        <w:lastRenderedPageBreak/>
        <w:t>zamawiającego i weryfikacji możliwości świadczenia usługi akceptacji płatności od dnia 01.01.2026r.</w:t>
      </w:r>
    </w:p>
    <w:p w14:paraId="0CBF80EA" w14:textId="77777777" w:rsidR="00432810" w:rsidRDefault="00000000">
      <w:pPr>
        <w:numPr>
          <w:ilvl w:val="0"/>
          <w:numId w:val="2"/>
        </w:numPr>
        <w:spacing w:after="240" w:line="360" w:lineRule="auto"/>
        <w:ind w:left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t>warunki udziału w postępowaniu oraz opis sposobu dokonywania oceny spełniania tych warunków:</w:t>
      </w:r>
    </w:p>
    <w:p w14:paraId="29C1556B" w14:textId="3035F08D" w:rsidR="00432810" w:rsidRDefault="00000000">
      <w:pPr>
        <w:pStyle w:val="Akapitzlist"/>
        <w:numPr>
          <w:ilvl w:val="1"/>
          <w:numId w:val="2"/>
        </w:numPr>
        <w:suppressAutoHyphens w:val="0"/>
        <w:spacing w:after="0" w:line="360" w:lineRule="auto"/>
        <w:ind w:left="709"/>
        <w:jc w:val="both"/>
        <w:rPr>
          <w:rFonts w:ascii="Cambria" w:hAnsi="Cambria" w:cs="Times New Roman"/>
          <w:lang w:eastAsia="pl-PL"/>
        </w:rPr>
      </w:pPr>
      <w:r>
        <w:rPr>
          <w:rFonts w:ascii="Cambria" w:hAnsi="Cambria" w:cs="Times New Roman"/>
          <w:iCs/>
        </w:rPr>
        <w:t xml:space="preserve">nie podlega wykluczeniu na podstawie art. 7 ust. 1 ustawy z dnia 13.04.2022 r. </w:t>
      </w:r>
      <w:r>
        <w:rPr>
          <w:rFonts w:ascii="Cambria" w:hAnsi="Cambria" w:cs="Times New Roman"/>
          <w:iCs/>
        </w:rPr>
        <w:br/>
        <w:t xml:space="preserve">o </w:t>
      </w:r>
      <w:r>
        <w:rPr>
          <w:rFonts w:ascii="Cambria" w:hAnsi="Cambria" w:cs="Times New Roman"/>
        </w:rPr>
        <w:t xml:space="preserve">szczególnych rozwiązaniach w zakresie przeciwdziałania wspieraniu agresji </w:t>
      </w:r>
      <w:r w:rsidR="0068419A">
        <w:rPr>
          <w:rFonts w:ascii="Cambria" w:hAnsi="Cambria" w:cs="Times New Roman"/>
        </w:rPr>
        <w:t xml:space="preserve">                     </w:t>
      </w:r>
      <w:r>
        <w:rPr>
          <w:rFonts w:ascii="Cambria" w:hAnsi="Cambria" w:cs="Times New Roman"/>
        </w:rPr>
        <w:t>na Ukrainę oraz służących ochronie bezpieczeństwa narodowego (Dz. U. z 2022 poz. 835)</w:t>
      </w:r>
      <w:r>
        <w:rPr>
          <w:rFonts w:ascii="Cambria" w:hAnsi="Cambria" w:cs="Times New Roman"/>
          <w:lang w:eastAsia="pl-PL"/>
        </w:rPr>
        <w:t>,</w:t>
      </w:r>
    </w:p>
    <w:p w14:paraId="78F6BD7D" w14:textId="29540C78" w:rsidR="00432810" w:rsidRDefault="00000000">
      <w:pPr>
        <w:pStyle w:val="Akapitzlist"/>
        <w:numPr>
          <w:ilvl w:val="1"/>
          <w:numId w:val="2"/>
        </w:numPr>
        <w:suppressAutoHyphens w:val="0"/>
        <w:spacing w:after="0" w:line="360" w:lineRule="auto"/>
        <w:ind w:left="709"/>
        <w:jc w:val="both"/>
        <w:rPr>
          <w:rFonts w:ascii="Cambria" w:hAnsi="Cambria" w:cs="Times New Roman"/>
          <w:lang w:eastAsia="pl-PL"/>
        </w:rPr>
      </w:pPr>
      <w:r>
        <w:rPr>
          <w:rFonts w:ascii="Cambria" w:hAnsi="Cambria" w:cs="Times New Roman"/>
        </w:rPr>
        <w:t xml:space="preserve">posiada kompetencje lub uprawnienia </w:t>
      </w:r>
      <w:r>
        <w:rPr>
          <w:rFonts w:ascii="Cambria" w:hAnsi="Cambria"/>
          <w:lang w:eastAsia="pl-PL"/>
        </w:rPr>
        <w:t xml:space="preserve">do wykonywania określonej działalności </w:t>
      </w:r>
      <w:r w:rsidR="0068419A">
        <w:rPr>
          <w:rFonts w:ascii="Cambria" w:hAnsi="Cambria"/>
          <w:lang w:eastAsia="pl-PL"/>
        </w:rPr>
        <w:t xml:space="preserve">                    </w:t>
      </w:r>
      <w:r>
        <w:rPr>
          <w:rFonts w:ascii="Cambria" w:hAnsi="Cambria"/>
          <w:lang w:eastAsia="pl-PL"/>
        </w:rPr>
        <w:t xml:space="preserve">lub czynności określonych przepisami ustawy z dnia 24 sierpnia 2001r. o ostateczności rozrachunku w systemach płatności i systemach rozrachunku papierów wartościowych oraz zasadach nadzoru nad tymi systemami </w:t>
      </w:r>
      <w:r>
        <w:rPr>
          <w:rFonts w:ascii="Cambria" w:hAnsi="Cambria" w:cs="Times New Roman"/>
        </w:rPr>
        <w:t>dysponuje osobami zdolnymi do wykonania zamówienia,</w:t>
      </w:r>
    </w:p>
    <w:p w14:paraId="2CD05986" w14:textId="77777777" w:rsidR="00432810" w:rsidRDefault="00000000">
      <w:pPr>
        <w:pStyle w:val="Akapitzlist"/>
        <w:numPr>
          <w:ilvl w:val="1"/>
          <w:numId w:val="2"/>
        </w:numPr>
        <w:suppressAutoHyphens w:val="0"/>
        <w:spacing w:after="0" w:line="360" w:lineRule="auto"/>
        <w:ind w:left="709"/>
        <w:jc w:val="both"/>
        <w:rPr>
          <w:rFonts w:ascii="Cambria" w:hAnsi="Cambria" w:cs="Times New Roman"/>
          <w:lang w:eastAsia="pl-PL"/>
        </w:rPr>
      </w:pPr>
      <w:r>
        <w:rPr>
          <w:rFonts w:ascii="Cambria" w:hAnsi="Cambria" w:cs="Times New Roman"/>
        </w:rPr>
        <w:t>dysponuje osobami zdolnymi do wykonania zamówienia – Zamawiający nie precyzuje szczegółowego warunku,</w:t>
      </w:r>
    </w:p>
    <w:p w14:paraId="50073FEC" w14:textId="77777777" w:rsidR="00432810" w:rsidRDefault="00000000">
      <w:pPr>
        <w:pStyle w:val="Akapitzlist"/>
        <w:numPr>
          <w:ilvl w:val="1"/>
          <w:numId w:val="2"/>
        </w:numPr>
        <w:suppressAutoHyphens w:val="0"/>
        <w:spacing w:after="0" w:line="360" w:lineRule="auto"/>
        <w:ind w:left="709"/>
        <w:jc w:val="both"/>
        <w:rPr>
          <w:rFonts w:ascii="Cambria" w:hAnsi="Cambria" w:cs="Times New Roman"/>
          <w:lang w:eastAsia="pl-PL"/>
        </w:rPr>
      </w:pPr>
      <w:r>
        <w:rPr>
          <w:rFonts w:ascii="Cambria" w:hAnsi="Cambria" w:cs="Times New Roman"/>
        </w:rPr>
        <w:t>znajduje się w sytuacji ekonomicznej i finansowej zapewniającej wykonanie zamówienia – Zamawiający nie precyzuje szczegółowego warunku.</w:t>
      </w:r>
    </w:p>
    <w:p w14:paraId="412C1D32" w14:textId="77777777" w:rsidR="00432810" w:rsidRDefault="00432810">
      <w:pPr>
        <w:pStyle w:val="Akapitzlist"/>
        <w:suppressAutoHyphens w:val="0"/>
        <w:spacing w:after="0" w:line="360" w:lineRule="auto"/>
        <w:ind w:left="709"/>
        <w:jc w:val="both"/>
        <w:rPr>
          <w:rFonts w:ascii="Cambria" w:hAnsi="Cambria" w:cs="Times New Roman"/>
          <w:lang w:eastAsia="pl-PL"/>
        </w:rPr>
      </w:pPr>
    </w:p>
    <w:p w14:paraId="5468E68C" w14:textId="77777777" w:rsidR="00432810" w:rsidRDefault="00000000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t>wykaz oświadczeń lub dokumentów, jakie mają dostarczyć Wykonawcy w celu potwierdzenia spełniania warunków udziału w postępowaniu:</w:t>
      </w:r>
    </w:p>
    <w:p w14:paraId="57616B77" w14:textId="77777777" w:rsidR="00432810" w:rsidRDefault="00000000">
      <w:pPr>
        <w:pStyle w:val="Akapitzlist"/>
        <w:numPr>
          <w:ilvl w:val="1"/>
          <w:numId w:val="2"/>
        </w:numPr>
        <w:suppressAutoHyphens w:val="0"/>
        <w:spacing w:after="0" w:line="360" w:lineRule="auto"/>
        <w:ind w:left="709"/>
        <w:jc w:val="both"/>
        <w:rPr>
          <w:rFonts w:ascii="Cambria" w:hAnsi="Cambria" w:cs="Times New Roman"/>
          <w:lang w:eastAsia="pl-PL"/>
        </w:rPr>
      </w:pPr>
      <w:r>
        <w:rPr>
          <w:rFonts w:ascii="Cambria" w:hAnsi="Cambria" w:cs="Times New Roman"/>
          <w:lang w:eastAsia="pl-PL"/>
        </w:rPr>
        <w:t>Na potwierdzenie warunku określonego w pkt. 3.1. powyżej, Wykonawca przedłoży oświadczenie w formularzu ofertowym;</w:t>
      </w:r>
    </w:p>
    <w:p w14:paraId="4F648F91" w14:textId="77777777" w:rsidR="00432810" w:rsidRDefault="00000000">
      <w:pPr>
        <w:pStyle w:val="Akapitzlist"/>
        <w:numPr>
          <w:ilvl w:val="1"/>
          <w:numId w:val="2"/>
        </w:numPr>
        <w:suppressAutoHyphens w:val="0"/>
        <w:spacing w:after="0" w:line="360" w:lineRule="auto"/>
        <w:ind w:left="709"/>
        <w:jc w:val="both"/>
        <w:rPr>
          <w:rFonts w:ascii="Cambria" w:hAnsi="Cambria" w:cs="Times New Roman"/>
          <w:lang w:eastAsia="pl-PL"/>
        </w:rPr>
      </w:pPr>
      <w:r>
        <w:rPr>
          <w:rFonts w:ascii="Cambria" w:hAnsi="Cambria" w:cs="Times New Roman"/>
          <w:lang w:eastAsia="pl-PL"/>
        </w:rPr>
        <w:t>Na potwierdzenie warunku określonego w pkt. 3.2. powyżej, Wykonawca przedłoży oświadczenie w formularzu ofertowym;</w:t>
      </w:r>
    </w:p>
    <w:p w14:paraId="5FE4979F" w14:textId="77777777" w:rsidR="00432810" w:rsidRDefault="00000000">
      <w:pPr>
        <w:pStyle w:val="Akapitzlist"/>
        <w:numPr>
          <w:ilvl w:val="1"/>
          <w:numId w:val="2"/>
        </w:numPr>
        <w:suppressAutoHyphens w:val="0"/>
        <w:spacing w:after="0" w:line="360" w:lineRule="auto"/>
        <w:ind w:left="709"/>
        <w:jc w:val="both"/>
        <w:rPr>
          <w:rFonts w:ascii="Cambria" w:hAnsi="Cambria" w:cs="Times New Roman"/>
          <w:lang w:eastAsia="pl-PL"/>
        </w:rPr>
      </w:pPr>
      <w:r>
        <w:rPr>
          <w:rFonts w:ascii="Cambria" w:hAnsi="Cambria" w:cs="Times New Roman"/>
          <w:lang w:eastAsia="pl-PL"/>
        </w:rPr>
        <w:t>Na potwierdzenie warunku określonego w pkt. 3.3. powyżej, Wykonawca przedłoży oświadczenie w formularzu ofertowym;</w:t>
      </w:r>
    </w:p>
    <w:p w14:paraId="24EE5602" w14:textId="12E98453" w:rsidR="00432810" w:rsidRPr="0068419A" w:rsidRDefault="00000000" w:rsidP="0068419A">
      <w:pPr>
        <w:pStyle w:val="Akapitzlist"/>
        <w:numPr>
          <w:ilvl w:val="1"/>
          <w:numId w:val="2"/>
        </w:numPr>
        <w:suppressAutoHyphens w:val="0"/>
        <w:spacing w:after="0" w:line="360" w:lineRule="auto"/>
        <w:ind w:left="709"/>
        <w:jc w:val="both"/>
        <w:rPr>
          <w:rFonts w:ascii="Cambria" w:hAnsi="Cambria" w:cs="Times New Roman"/>
          <w:lang w:eastAsia="pl-PL"/>
        </w:rPr>
      </w:pPr>
      <w:r>
        <w:rPr>
          <w:rFonts w:ascii="Cambria" w:hAnsi="Cambria" w:cs="Times New Roman"/>
          <w:lang w:eastAsia="pl-PL"/>
        </w:rPr>
        <w:t>Na potwierdzenie warunku określonego w pkt. 3.4. powyżej, Wykonawca przedłoży oświadczenie w formularzu ofertowym.</w:t>
      </w:r>
    </w:p>
    <w:p w14:paraId="66665CC5" w14:textId="77777777" w:rsidR="00432810" w:rsidRDefault="00432810">
      <w:pPr>
        <w:spacing w:after="0" w:line="360" w:lineRule="auto"/>
        <w:rPr>
          <w:rFonts w:ascii="Cambria" w:hAnsi="Cambria" w:cs="Times New Roman"/>
          <w:lang w:eastAsia="pl-PL"/>
        </w:rPr>
      </w:pPr>
    </w:p>
    <w:p w14:paraId="0001EDCD" w14:textId="77777777" w:rsidR="00432810" w:rsidRDefault="00000000">
      <w:pPr>
        <w:pStyle w:val="Akapitzlist"/>
        <w:numPr>
          <w:ilvl w:val="0"/>
          <w:numId w:val="2"/>
        </w:numPr>
        <w:suppressAutoHyphens w:val="0"/>
        <w:spacing w:after="0" w:line="360" w:lineRule="auto"/>
        <w:ind w:left="284"/>
        <w:rPr>
          <w:rFonts w:ascii="Cambria" w:hAnsi="Cambria" w:cs="Times New Roman"/>
          <w:b/>
          <w:lang w:eastAsia="pl-PL"/>
        </w:rPr>
      </w:pPr>
      <w:r>
        <w:rPr>
          <w:rFonts w:ascii="Cambria" w:hAnsi="Cambria" w:cs="Times New Roman"/>
          <w:b/>
          <w:lang w:eastAsia="pl-PL"/>
        </w:rPr>
        <w:t>informacje o sposobie porozumiewania się Zamawiającego z Wykonawcami:</w:t>
      </w:r>
    </w:p>
    <w:p w14:paraId="650C8B17" w14:textId="77777777" w:rsidR="00432810" w:rsidRDefault="00000000">
      <w:pPr>
        <w:pStyle w:val="Nagwek10"/>
        <w:numPr>
          <w:ilvl w:val="1"/>
          <w:numId w:val="18"/>
        </w:numPr>
        <w:spacing w:line="360" w:lineRule="auto"/>
        <w:ind w:left="709" w:hanging="42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Oświadczenia, wnioski, zawiadomienia oraz wszelkie informacje Zamawiający </w:t>
      </w:r>
      <w:r>
        <w:rPr>
          <w:rFonts w:ascii="Cambria" w:hAnsi="Cambria" w:cs="Times New Roman"/>
        </w:rPr>
        <w:br/>
        <w:t>i Wykonawcy przekazują za pośrednictwem Platformy Zakupowej.</w:t>
      </w:r>
    </w:p>
    <w:p w14:paraId="2D40E559" w14:textId="77777777" w:rsidR="00432810" w:rsidRDefault="00000000">
      <w:pPr>
        <w:pStyle w:val="Nagwek10"/>
        <w:numPr>
          <w:ilvl w:val="1"/>
          <w:numId w:val="9"/>
        </w:numPr>
        <w:spacing w:line="360" w:lineRule="auto"/>
        <w:ind w:left="709" w:hanging="42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W przypadku pytań:</w:t>
      </w:r>
    </w:p>
    <w:p w14:paraId="2DAB4F90" w14:textId="186F1E8E" w:rsidR="00432810" w:rsidRDefault="00000000">
      <w:pPr>
        <w:pStyle w:val="Nagwek10"/>
        <w:numPr>
          <w:ilvl w:val="0"/>
          <w:numId w:val="19"/>
        </w:numPr>
        <w:spacing w:line="36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lastRenderedPageBreak/>
        <w:t xml:space="preserve">merytorycznych lub formalnych proszę o kontakt za pośrednictwem Platformy Zakupowej, poprzez przycisk „Wyślij wiadomość do Zamawiającego” lub pod </w:t>
      </w:r>
      <w:r>
        <w:rPr>
          <w:rFonts w:ascii="Cambria" w:hAnsi="Cambria" w:cs="Times New Roman"/>
        </w:rPr>
        <w:br/>
        <w:t>nr telefonu: 81 466 51 16;</w:t>
      </w:r>
    </w:p>
    <w:p w14:paraId="2018250D" w14:textId="77777777" w:rsidR="00432810" w:rsidRDefault="00000000">
      <w:pPr>
        <w:pStyle w:val="Nagwek10"/>
        <w:numPr>
          <w:ilvl w:val="0"/>
          <w:numId w:val="10"/>
        </w:numPr>
        <w:spacing w:line="36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związanych z obsługą Platformy Zakupowej, proszę o kontakt z Centrum Wsparcia Klienta platformy zakupowej Open </w:t>
      </w:r>
      <w:proofErr w:type="spellStart"/>
      <w:r>
        <w:rPr>
          <w:rFonts w:ascii="Cambria" w:hAnsi="Cambria" w:cs="Times New Roman"/>
        </w:rPr>
        <w:t>Nexus</w:t>
      </w:r>
      <w:proofErr w:type="spellEnd"/>
      <w:r>
        <w:rPr>
          <w:rFonts w:ascii="Cambria" w:hAnsi="Cambria" w:cs="Times New Roman"/>
        </w:rPr>
        <w:t xml:space="preserve"> czynnym od poniedziałku do piątku                         w dni robocze, w godzinach od 8:00 do 17:00, tel. 22 101 02 02 lub                                            e-mail: </w:t>
      </w:r>
      <w:hyperlink r:id="rId8">
        <w:r w:rsidR="00432810">
          <w:rPr>
            <w:rStyle w:val="Hipercze2"/>
            <w:rFonts w:ascii="Cambria" w:hAnsi="Cambria" w:cs="Times New Roman"/>
          </w:rPr>
          <w:t>cwk@platformazakupowa.pl</w:t>
        </w:r>
      </w:hyperlink>
    </w:p>
    <w:p w14:paraId="5952201D" w14:textId="77777777" w:rsidR="00432810" w:rsidRDefault="00432810">
      <w:pPr>
        <w:pStyle w:val="Nagwek10"/>
        <w:tabs>
          <w:tab w:val="left" w:pos="708"/>
        </w:tabs>
        <w:spacing w:line="360" w:lineRule="auto"/>
        <w:ind w:left="1221"/>
        <w:jc w:val="both"/>
        <w:rPr>
          <w:rFonts w:ascii="Cambria" w:hAnsi="Cambria" w:cs="Times New Roman"/>
        </w:rPr>
      </w:pPr>
    </w:p>
    <w:p w14:paraId="3EA6E1CF" w14:textId="77777777" w:rsidR="00432810" w:rsidRDefault="00000000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t xml:space="preserve">opis sposobu przygotowywania ofert: </w:t>
      </w:r>
    </w:p>
    <w:p w14:paraId="2331A3E8" w14:textId="77777777" w:rsidR="00432810" w:rsidRDefault="00000000">
      <w:pPr>
        <w:numPr>
          <w:ilvl w:val="1"/>
          <w:numId w:val="20"/>
        </w:numPr>
        <w:spacing w:after="0" w:line="360" w:lineRule="auto"/>
        <w:ind w:left="709" w:hanging="42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Oferta powinna zawierać:</w:t>
      </w:r>
    </w:p>
    <w:p w14:paraId="4269CFBA" w14:textId="77777777" w:rsidR="00432810" w:rsidRDefault="00000000">
      <w:pPr>
        <w:numPr>
          <w:ilvl w:val="0"/>
          <w:numId w:val="21"/>
        </w:numPr>
        <w:spacing w:after="0" w:line="360" w:lineRule="auto"/>
        <w:ind w:left="1276" w:hanging="42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Formularz oferty uwzględniający w szczególności: dane dotyczące Wykonawcy (nazwa, siedziba, telefon, e-mail), Nr KRS/ wpis do </w:t>
      </w:r>
      <w:proofErr w:type="spellStart"/>
      <w:r>
        <w:rPr>
          <w:rFonts w:ascii="Cambria" w:hAnsi="Cambria" w:cs="Times New Roman"/>
        </w:rPr>
        <w:t>CEDiG</w:t>
      </w:r>
      <w:proofErr w:type="spellEnd"/>
      <w:r>
        <w:rPr>
          <w:rFonts w:ascii="Cambria" w:hAnsi="Cambria" w:cs="Times New Roman"/>
        </w:rPr>
        <w:t xml:space="preserve">, </w:t>
      </w:r>
      <w:r>
        <w:rPr>
          <w:rStyle w:val="Domylnaczcionkaakapitu1"/>
          <w:rFonts w:ascii="Cambria" w:hAnsi="Cambria" w:cs="Times New Roman"/>
        </w:rPr>
        <w:t xml:space="preserve">termin wykonania zamówienia </w:t>
      </w:r>
      <w:r>
        <w:rPr>
          <w:rFonts w:ascii="Cambria" w:hAnsi="Cambria" w:cs="Times New Roman"/>
        </w:rPr>
        <w:t xml:space="preserve">(zgodny z terminem określonym w pkt 2 Zaproszenia), forma i termin płatności: przelew w terminie </w:t>
      </w:r>
      <w:r>
        <w:rPr>
          <w:rFonts w:ascii="Cambria" w:hAnsi="Cambria" w:cs="Times New Roman"/>
          <w:b/>
        </w:rPr>
        <w:t>14 dni</w:t>
      </w:r>
      <w:r>
        <w:rPr>
          <w:rFonts w:ascii="Cambria" w:hAnsi="Cambria" w:cs="Times New Roman"/>
        </w:rPr>
        <w:t xml:space="preserve">,     </w:t>
      </w:r>
    </w:p>
    <w:p w14:paraId="7FD50EAE" w14:textId="77777777" w:rsidR="00432810" w:rsidRDefault="00000000">
      <w:pPr>
        <w:numPr>
          <w:ilvl w:val="0"/>
          <w:numId w:val="12"/>
        </w:numPr>
        <w:spacing w:after="0" w:line="360" w:lineRule="auto"/>
        <w:ind w:left="1276" w:hanging="42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cenę określającą: wartość wynagrodzenia brutto,</w:t>
      </w:r>
    </w:p>
    <w:p w14:paraId="2BA11350" w14:textId="77777777" w:rsidR="00432810" w:rsidRDefault="00000000">
      <w:pPr>
        <w:numPr>
          <w:ilvl w:val="0"/>
          <w:numId w:val="12"/>
        </w:numPr>
        <w:spacing w:after="0" w:line="360" w:lineRule="auto"/>
        <w:ind w:left="1276" w:hanging="42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okres wsparcia technicznego: </w:t>
      </w:r>
      <w:r>
        <w:rPr>
          <w:rFonts w:ascii="Cambria" w:hAnsi="Cambria" w:cs="Times New Roman"/>
          <w:b/>
          <w:bCs/>
        </w:rPr>
        <w:t>24 miesięcy</w:t>
      </w:r>
      <w:r>
        <w:rPr>
          <w:rFonts w:ascii="Cambria" w:hAnsi="Cambria" w:cs="Times New Roman"/>
        </w:rPr>
        <w:t>,</w:t>
      </w:r>
    </w:p>
    <w:p w14:paraId="661B6EDA" w14:textId="600C899B" w:rsidR="00432810" w:rsidRDefault="00000000">
      <w:pPr>
        <w:numPr>
          <w:ilvl w:val="0"/>
          <w:numId w:val="12"/>
        </w:numPr>
        <w:spacing w:after="0" w:line="360" w:lineRule="auto"/>
        <w:ind w:left="1276" w:hanging="42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pełnomocnictwo, w</w:t>
      </w:r>
      <w:r w:rsidR="0068419A">
        <w:rPr>
          <w:rFonts w:ascii="Cambria" w:hAnsi="Cambria" w:cs="Times New Roman"/>
        </w:rPr>
        <w:t xml:space="preserve"> </w:t>
      </w:r>
      <w:proofErr w:type="gramStart"/>
      <w:r>
        <w:rPr>
          <w:rFonts w:ascii="Cambria" w:hAnsi="Cambria" w:cs="Times New Roman"/>
        </w:rPr>
        <w:t>przypadku</w:t>
      </w:r>
      <w:proofErr w:type="gramEnd"/>
      <w:r w:rsidR="0068419A"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t>gdy Wykonawca działa przez pełnomocnika. Dokument pełnomocnictwa stwierdzający upoważnienie pełnomocnika do reprezentowana Wykonawcy, winien być dołączony do oferty,</w:t>
      </w:r>
    </w:p>
    <w:p w14:paraId="45789675" w14:textId="77777777" w:rsidR="00432810" w:rsidRDefault="00000000">
      <w:pPr>
        <w:pStyle w:val="NormalnyWeb"/>
        <w:spacing w:before="0" w:after="0" w:line="360" w:lineRule="auto"/>
        <w:ind w:left="709" w:hanging="425"/>
        <w:jc w:val="both"/>
        <w:rPr>
          <w:rFonts w:ascii="Cambria" w:hAnsi="Cambria"/>
          <w:iCs/>
          <w:sz w:val="22"/>
          <w:szCs w:val="22"/>
        </w:rPr>
      </w:pPr>
      <w:r>
        <w:rPr>
          <w:rFonts w:ascii="Cambria" w:hAnsi="Cambria"/>
          <w:iCs/>
          <w:sz w:val="22"/>
          <w:szCs w:val="22"/>
        </w:rPr>
        <w:t>6.2. Wszystkie dokumenty składające się na Ofertę należy przesłać w postaci skanów                                     za pośrednictwem Platformy Zakupowej.</w:t>
      </w:r>
    </w:p>
    <w:p w14:paraId="3E30EA9C" w14:textId="77777777" w:rsidR="00432810" w:rsidRDefault="00432810">
      <w:pPr>
        <w:pStyle w:val="NormalnyWeb"/>
        <w:spacing w:before="0" w:after="0" w:line="360" w:lineRule="auto"/>
        <w:ind w:left="851"/>
        <w:rPr>
          <w:rFonts w:ascii="Cambria" w:hAnsi="Cambria"/>
          <w:iCs/>
          <w:sz w:val="22"/>
          <w:szCs w:val="22"/>
        </w:rPr>
      </w:pPr>
    </w:p>
    <w:p w14:paraId="75A52FEC" w14:textId="77777777" w:rsidR="00432810" w:rsidRDefault="00000000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t xml:space="preserve">miejsce oraz termin składania i otwarcia ofert: </w:t>
      </w:r>
    </w:p>
    <w:p w14:paraId="5D2C54FD" w14:textId="77777777" w:rsidR="00432810" w:rsidRDefault="00000000">
      <w:pPr>
        <w:numPr>
          <w:ilvl w:val="1"/>
          <w:numId w:val="2"/>
        </w:numPr>
        <w:spacing w:after="0" w:line="360" w:lineRule="auto"/>
        <w:ind w:left="709"/>
        <w:jc w:val="both"/>
        <w:rPr>
          <w:rStyle w:val="Domylnaczcionkaakapitu1"/>
        </w:rPr>
      </w:pPr>
      <w:r>
        <w:rPr>
          <w:rStyle w:val="Domylnaczcionkaakapitu1"/>
          <w:rFonts w:ascii="Cambria" w:hAnsi="Cambria" w:cs="Times New Roman"/>
          <w:iCs/>
        </w:rPr>
        <w:t xml:space="preserve">Ofertę należy złożyć za pośrednictwem Platformy Zakupowej pod adresem: </w:t>
      </w:r>
      <w:hyperlink r:id="rId9">
        <w:r w:rsidR="00432810">
          <w:rPr>
            <w:rStyle w:val="Hipercze2"/>
            <w:rFonts w:ascii="Cambria" w:hAnsi="Cambria" w:cs="Times New Roman"/>
            <w:iCs/>
          </w:rPr>
          <w:t>https://platformazakupowa.pl/pn/mosir_lublin</w:t>
        </w:r>
      </w:hyperlink>
      <w:r>
        <w:rPr>
          <w:rStyle w:val="Domylnaczcionkaakapitu1"/>
          <w:rFonts w:ascii="Cambria" w:hAnsi="Cambria" w:cs="Times New Roman"/>
          <w:iCs/>
        </w:rPr>
        <w:t>.</w:t>
      </w:r>
    </w:p>
    <w:p w14:paraId="08C54940" w14:textId="18A42FCB" w:rsidR="00432810" w:rsidRDefault="00000000">
      <w:pPr>
        <w:numPr>
          <w:ilvl w:val="1"/>
          <w:numId w:val="2"/>
        </w:numPr>
        <w:spacing w:after="0" w:line="360" w:lineRule="auto"/>
        <w:ind w:left="709"/>
        <w:jc w:val="both"/>
        <w:rPr>
          <w:b/>
          <w:bCs/>
          <w:color w:val="FF0000"/>
        </w:rPr>
      </w:pPr>
      <w:bookmarkStart w:id="3" w:name="_Hlk183502928"/>
      <w:r>
        <w:rPr>
          <w:rStyle w:val="Domylnaczcionkaakapitu1"/>
          <w:rFonts w:ascii="Cambria" w:hAnsi="Cambria" w:cs="Times New Roman"/>
          <w:iCs/>
        </w:rPr>
        <w:t xml:space="preserve">Oferta powinna zostać sporządzona według Formularza oferty, stanowiącego Załącznik nr 1 do niniejszego Zaproszenia i przesłana w postaci skanów za pośrednictwem Platformy zakupowej dostępnej na stronie internetowej </w:t>
      </w:r>
      <w:hyperlink r:id="rId10">
        <w:r w:rsidR="00432810">
          <w:rPr>
            <w:rStyle w:val="Hipercze2"/>
            <w:rFonts w:ascii="Cambria" w:hAnsi="Cambria" w:cs="Times New Roman"/>
            <w:iCs/>
          </w:rPr>
          <w:t>www.mosir.lublin.pl</w:t>
        </w:r>
      </w:hyperlink>
      <w:r>
        <w:rPr>
          <w:rStyle w:val="Domylnaczcionkaakapitu1"/>
          <w:rFonts w:ascii="Cambria" w:hAnsi="Cambria" w:cs="Times New Roman"/>
          <w:iCs/>
        </w:rPr>
        <w:t xml:space="preserve">, pod zakładką: ZP-Platforma Zakupowa, </w:t>
      </w:r>
      <w:r>
        <w:rPr>
          <w:rStyle w:val="Domylnaczcionkaakapitu1"/>
          <w:rFonts w:ascii="Cambria" w:hAnsi="Cambria" w:cs="Times New Roman"/>
          <w:b/>
          <w:iCs/>
          <w:color w:val="4F81BD" w:themeColor="accent1"/>
        </w:rPr>
        <w:t xml:space="preserve">do dnia </w:t>
      </w:r>
      <w:r w:rsidR="0068419A">
        <w:rPr>
          <w:rStyle w:val="Domylnaczcionkaakapitu1"/>
          <w:rFonts w:ascii="Cambria" w:hAnsi="Cambria" w:cs="Times New Roman"/>
          <w:b/>
          <w:iCs/>
          <w:color w:val="4F81BD" w:themeColor="accent1"/>
        </w:rPr>
        <w:t>11</w:t>
      </w:r>
      <w:r>
        <w:rPr>
          <w:rStyle w:val="Domylnaczcionkaakapitu1"/>
          <w:rFonts w:ascii="Cambria" w:hAnsi="Cambria" w:cs="Times New Roman"/>
          <w:b/>
          <w:iCs/>
          <w:color w:val="4F81BD" w:themeColor="accent1"/>
        </w:rPr>
        <w:t xml:space="preserve">.12.2025 r. </w:t>
      </w:r>
      <w:r>
        <w:rPr>
          <w:rFonts w:ascii="Cambria" w:hAnsi="Cambria" w:cs="Times New Roman"/>
          <w:color w:val="4F81BD" w:themeColor="accent1"/>
        </w:rPr>
        <w:t xml:space="preserve">godz. </w:t>
      </w:r>
      <w:r>
        <w:rPr>
          <w:rFonts w:ascii="Cambria" w:hAnsi="Cambria" w:cs="Times New Roman"/>
          <w:b/>
          <w:bCs/>
          <w:color w:val="4F81BD" w:themeColor="accent1"/>
        </w:rPr>
        <w:t>11:00.</w:t>
      </w:r>
    </w:p>
    <w:p w14:paraId="1397DFD7" w14:textId="657661FC" w:rsidR="00432810" w:rsidRDefault="00000000">
      <w:pPr>
        <w:numPr>
          <w:ilvl w:val="1"/>
          <w:numId w:val="2"/>
        </w:numPr>
        <w:spacing w:after="0" w:line="360" w:lineRule="auto"/>
        <w:ind w:left="709"/>
        <w:jc w:val="both"/>
        <w:rPr>
          <w:rFonts w:ascii="Cambria" w:hAnsi="Cambria" w:cs="Times New Roman"/>
          <w:b/>
          <w:bCs/>
          <w:color w:val="4F81BD" w:themeColor="accent1"/>
        </w:rPr>
      </w:pPr>
      <w:r>
        <w:rPr>
          <w:rFonts w:ascii="Cambria" w:hAnsi="Cambria" w:cs="Times New Roman"/>
        </w:rPr>
        <w:t xml:space="preserve">Otwarcie złożonych ofert nastąpi w dniu </w:t>
      </w:r>
      <w:r w:rsidR="0068419A">
        <w:rPr>
          <w:rFonts w:ascii="Cambria" w:hAnsi="Cambria" w:cs="Times New Roman"/>
          <w:b/>
          <w:bCs/>
          <w:color w:val="4F81BD" w:themeColor="accent1"/>
        </w:rPr>
        <w:t>11</w:t>
      </w:r>
      <w:r>
        <w:rPr>
          <w:rFonts w:ascii="Cambria" w:hAnsi="Cambria" w:cs="Times New Roman"/>
          <w:b/>
          <w:bCs/>
          <w:color w:val="4F81BD" w:themeColor="accent1"/>
        </w:rPr>
        <w:t>.12.2025 r</w:t>
      </w:r>
      <w:r>
        <w:rPr>
          <w:rFonts w:ascii="Cambria" w:hAnsi="Cambria" w:cs="Times New Roman"/>
          <w:color w:val="4F81BD" w:themeColor="accent1"/>
        </w:rPr>
        <w:t xml:space="preserve">. godz. </w:t>
      </w:r>
      <w:r>
        <w:rPr>
          <w:rFonts w:ascii="Cambria" w:hAnsi="Cambria" w:cs="Times New Roman"/>
          <w:b/>
          <w:bCs/>
          <w:color w:val="4F81BD" w:themeColor="accent1"/>
        </w:rPr>
        <w:t>11:10.</w:t>
      </w:r>
      <w:bookmarkEnd w:id="3"/>
    </w:p>
    <w:p w14:paraId="4472E870" w14:textId="77777777" w:rsidR="00432810" w:rsidRDefault="00000000">
      <w:pPr>
        <w:numPr>
          <w:ilvl w:val="1"/>
          <w:numId w:val="2"/>
        </w:numPr>
        <w:spacing w:after="0" w:line="360" w:lineRule="auto"/>
        <w:ind w:left="709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Złożone oferty mogą zostać wycofane lub zmienione przed ostatecznym upływem terminu składania ofert. Wniosek o wycofanie lub zmianę oferty powinien zostać złożony drogą elektroniczną za pośrednictwem Platformy Zakupowej.</w:t>
      </w:r>
    </w:p>
    <w:p w14:paraId="074BE669" w14:textId="77777777" w:rsidR="00432810" w:rsidRDefault="00000000">
      <w:pPr>
        <w:numPr>
          <w:ilvl w:val="1"/>
          <w:numId w:val="2"/>
        </w:numPr>
        <w:spacing w:after="0" w:line="360" w:lineRule="auto"/>
        <w:ind w:left="709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lastRenderedPageBreak/>
        <w:t>Oferty złożone po terminie nie będą podlegały ocenie i zostaną odrzucone. Konsekwencje złożenia oferty niezgodnej z w/w opisem ponosi Wykonawca.</w:t>
      </w:r>
    </w:p>
    <w:p w14:paraId="05D2F5D5" w14:textId="77777777" w:rsidR="00432810" w:rsidRDefault="00432810">
      <w:pPr>
        <w:pStyle w:val="Normalny1"/>
        <w:tabs>
          <w:tab w:val="left" w:pos="709"/>
        </w:tabs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14:paraId="092D9BE3" w14:textId="77777777" w:rsidR="00432810" w:rsidRDefault="00000000">
      <w:pPr>
        <w:numPr>
          <w:ilvl w:val="0"/>
          <w:numId w:val="2"/>
        </w:numPr>
        <w:spacing w:after="0" w:line="360" w:lineRule="auto"/>
        <w:ind w:left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t xml:space="preserve">opis sposobu obliczenia ceny: </w:t>
      </w:r>
    </w:p>
    <w:p w14:paraId="35C20D16" w14:textId="77777777" w:rsidR="00432810" w:rsidRDefault="00000000">
      <w:pPr>
        <w:numPr>
          <w:ilvl w:val="1"/>
          <w:numId w:val="2"/>
        </w:numPr>
        <w:spacing w:after="0" w:line="360" w:lineRule="auto"/>
        <w:ind w:left="709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Oferta cenowa musi zawierać: wartość brutto oferty, stawkę podatku VAT.</w:t>
      </w:r>
    </w:p>
    <w:p w14:paraId="707CD29E" w14:textId="77777777" w:rsidR="00432810" w:rsidRDefault="00000000">
      <w:pPr>
        <w:numPr>
          <w:ilvl w:val="1"/>
          <w:numId w:val="2"/>
        </w:numPr>
        <w:spacing w:after="0" w:line="360" w:lineRule="auto"/>
        <w:ind w:left="709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Cena oferty musi być wyrażona w złotych polskich. </w:t>
      </w:r>
    </w:p>
    <w:p w14:paraId="7FA8D821" w14:textId="77777777" w:rsidR="00432810" w:rsidRDefault="00000000">
      <w:pPr>
        <w:numPr>
          <w:ilvl w:val="1"/>
          <w:numId w:val="2"/>
        </w:numPr>
        <w:spacing w:after="0" w:line="360" w:lineRule="auto"/>
        <w:ind w:left="709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Cena oferty musi obejmować wszelkie koszty związane z realizacją przedmiotu zamówienia.</w:t>
      </w:r>
    </w:p>
    <w:p w14:paraId="0B785703" w14:textId="77777777" w:rsidR="00432810" w:rsidRDefault="00000000">
      <w:pPr>
        <w:numPr>
          <w:ilvl w:val="1"/>
          <w:numId w:val="2"/>
        </w:numPr>
        <w:spacing w:after="0" w:line="360" w:lineRule="auto"/>
        <w:ind w:left="709"/>
        <w:jc w:val="both"/>
        <w:rPr>
          <w:rFonts w:ascii="Cambria" w:hAnsi="Cambria" w:cs="Times New Roman"/>
        </w:rPr>
      </w:pPr>
      <w:r>
        <w:rPr>
          <w:rFonts w:ascii="Cambria" w:hAnsi="Cambria"/>
        </w:rPr>
        <w:t>Wykonawca zobowiązany jest przedstawić kalkulację oferowanej ceny zgodnie z danymi podanymi w opisie przedmiotu zamówienia (Zał. Nr 2 do Zaproszenia). Wykonawca nie może korygować zakresu usługi określonej w opisie przedmiotu zamówienia.</w:t>
      </w:r>
    </w:p>
    <w:p w14:paraId="22AECCA8" w14:textId="77777777" w:rsidR="00432810" w:rsidRDefault="00000000">
      <w:pPr>
        <w:numPr>
          <w:ilvl w:val="1"/>
          <w:numId w:val="2"/>
        </w:numPr>
        <w:spacing w:after="0" w:line="360" w:lineRule="auto"/>
        <w:ind w:left="709"/>
        <w:jc w:val="both"/>
        <w:rPr>
          <w:rFonts w:ascii="Cambria" w:hAnsi="Cambria" w:cs="Times New Roman"/>
        </w:rPr>
      </w:pPr>
      <w:r>
        <w:rPr>
          <w:rFonts w:ascii="Cambria" w:hAnsi="Cambria"/>
        </w:rPr>
        <w:t xml:space="preserve">Przyjmuje się, że Wykonawca przed złożeniem oferty przeprowadził własną ocenę </w:t>
      </w:r>
      <w:r>
        <w:rPr>
          <w:rFonts w:ascii="Cambria" w:hAnsi="Cambria"/>
        </w:rPr>
        <w:br/>
        <w:t xml:space="preserve">i wykorzystał wszelkie konieczne środki mające na celu ustalenie wynagrodzenia obejmującego całość prac niezbędnych do wykonania zamówienia. Cena całkowita podana przez Wykonawcę w formularzu oferty (Zał. Nr 1 do Zaproszenia) musi być maksymalną całkowitą ceną brutto za wykonanie zamówienia. Cena winna zawierać wszystkie koszty usługi  w szczególności: </w:t>
      </w:r>
      <w:bookmarkStart w:id="4" w:name="_Hlk49262161"/>
      <w:r>
        <w:rPr>
          <w:rFonts w:ascii="Cambria" w:hAnsi="Cambria"/>
        </w:rPr>
        <w:t xml:space="preserve">koszt całodobowej obsługi dokonywanych transakcji oraz dzierżawy urządzeń, koszt prowizji  i opłat podatkowych związanych                 z obsługą bezgotówkową, koszt instalacji i konfiguracji terminali, utrzymania danych </w:t>
      </w:r>
      <w:r>
        <w:rPr>
          <w:rFonts w:ascii="Cambria" w:hAnsi="Cambria"/>
        </w:rPr>
        <w:br/>
        <w:t xml:space="preserve">w systemie, koszt ubezpieczenia i serwisu, szkolenia pracowników Zamawiającego oraz dostarczonych instrukcji i procedur postępowania, </w:t>
      </w:r>
      <w:r>
        <w:rPr>
          <w:rStyle w:val="Domylnaczcionkaakapitu1"/>
          <w:rFonts w:ascii="Cambria" w:hAnsi="Cambria"/>
          <w:iCs/>
        </w:rPr>
        <w:t xml:space="preserve">dojazd do jednostki Zamawiającego, </w:t>
      </w:r>
      <w:r>
        <w:rPr>
          <w:rFonts w:ascii="Cambria" w:hAnsi="Cambria"/>
        </w:rPr>
        <w:t xml:space="preserve">oraz udzielony przez firmę rabat i ewentualne upusty oraz pozostałe składniki cenotwórcze. </w:t>
      </w:r>
      <w:bookmarkEnd w:id="4"/>
      <w:r>
        <w:rPr>
          <w:rFonts w:ascii="Cambria" w:hAnsi="Cambria"/>
        </w:rPr>
        <w:t xml:space="preserve">Tak określona cena służy do porównania ofert. </w:t>
      </w:r>
    </w:p>
    <w:p w14:paraId="26EE1636" w14:textId="77777777" w:rsidR="00432810" w:rsidRDefault="00432810">
      <w:pPr>
        <w:numPr>
          <w:ilvl w:val="1"/>
          <w:numId w:val="2"/>
        </w:numPr>
        <w:spacing w:after="0" w:line="360" w:lineRule="auto"/>
        <w:ind w:left="709"/>
        <w:jc w:val="both"/>
        <w:rPr>
          <w:rFonts w:ascii="Cambria" w:hAnsi="Cambria" w:cs="Times New Roman"/>
        </w:rPr>
      </w:pPr>
    </w:p>
    <w:p w14:paraId="16D6CC8B" w14:textId="77777777" w:rsidR="00432810" w:rsidRDefault="00000000">
      <w:pPr>
        <w:tabs>
          <w:tab w:val="left" w:pos="709"/>
        </w:tabs>
        <w:spacing w:after="0" w:line="360" w:lineRule="auto"/>
        <w:ind w:left="720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  <w:i/>
        </w:rPr>
        <w:t>Uwaga:</w:t>
      </w:r>
    </w:p>
    <w:p w14:paraId="4971A971" w14:textId="77777777" w:rsidR="00432810" w:rsidRDefault="00000000">
      <w:pPr>
        <w:tabs>
          <w:tab w:val="left" w:pos="709"/>
        </w:tabs>
        <w:spacing w:after="0" w:line="360" w:lineRule="auto"/>
        <w:ind w:left="720"/>
        <w:jc w:val="both"/>
        <w:rPr>
          <w:rFonts w:ascii="Cambria" w:hAnsi="Cambria" w:cs="Times New Roman"/>
          <w:i/>
          <w:iCs/>
        </w:rPr>
      </w:pPr>
      <w:r>
        <w:rPr>
          <w:rFonts w:ascii="Cambria" w:hAnsi="Cambria" w:cs="Times New Roman"/>
        </w:rPr>
        <w:t xml:space="preserve">Wykonawca, składając ofertę, informuje Zamawiającego, czy regulowanie płatności za wykonanie przedmiotu zamówienia będzie realizowane z wykorzystaniem mechanizmu podzielonej płatności tzw. </w:t>
      </w:r>
      <w:proofErr w:type="spellStart"/>
      <w:r>
        <w:rPr>
          <w:rFonts w:ascii="Cambria" w:hAnsi="Cambria" w:cs="Times New Roman"/>
        </w:rPr>
        <w:t>splitpayment</w:t>
      </w:r>
      <w:proofErr w:type="spellEnd"/>
      <w:r>
        <w:rPr>
          <w:rFonts w:ascii="Cambria" w:hAnsi="Cambria" w:cs="Times New Roman"/>
        </w:rPr>
        <w:t xml:space="preserve">. – </w:t>
      </w:r>
      <w:r>
        <w:rPr>
          <w:rFonts w:ascii="Cambria" w:hAnsi="Cambria" w:cs="Times New Roman"/>
          <w:i/>
          <w:iCs/>
        </w:rPr>
        <w:t>przez złożenie stosownego oświadczenia                       w Formularzu Oferty (Załącznik nr 1).</w:t>
      </w:r>
    </w:p>
    <w:p w14:paraId="287E2FB1" w14:textId="77777777" w:rsidR="00432810" w:rsidRDefault="00432810">
      <w:pPr>
        <w:tabs>
          <w:tab w:val="left" w:pos="709"/>
        </w:tabs>
        <w:spacing w:after="0" w:line="360" w:lineRule="auto"/>
        <w:jc w:val="both"/>
        <w:rPr>
          <w:rFonts w:ascii="Cambria" w:hAnsi="Cambria" w:cs="Times New Roman"/>
          <w:i/>
          <w:iCs/>
        </w:rPr>
      </w:pPr>
    </w:p>
    <w:p w14:paraId="0BF85266" w14:textId="77777777" w:rsidR="00432810" w:rsidRDefault="00000000">
      <w:pPr>
        <w:pStyle w:val="NormalnyWeb"/>
        <w:numPr>
          <w:ilvl w:val="0"/>
          <w:numId w:val="2"/>
        </w:numPr>
        <w:spacing w:before="0" w:after="0" w:line="360" w:lineRule="auto"/>
        <w:ind w:left="426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tryb udzielania wyjaśnień dotyczących treści istotnych warunków zamówienia:</w:t>
      </w:r>
    </w:p>
    <w:p w14:paraId="507DD644" w14:textId="77777777" w:rsidR="00432810" w:rsidRDefault="00000000">
      <w:pPr>
        <w:pStyle w:val="NormalnyWeb"/>
        <w:numPr>
          <w:ilvl w:val="1"/>
          <w:numId w:val="2"/>
        </w:numPr>
        <w:spacing w:before="0" w:after="0" w:line="360" w:lineRule="auto"/>
        <w:ind w:left="709" w:hanging="357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>Wykonawca może zwrócić się do Zamawiającego o wyjaśnienie treści istotnych warunków zamówienia. Zamawiający zobowiązany jest niezwłocznie udzielić wyjaśnień, jednak nie później niż na 1 dzień przed upływem terminu składania ofert.</w:t>
      </w:r>
    </w:p>
    <w:p w14:paraId="0691C5EC" w14:textId="77777777" w:rsidR="00432810" w:rsidRDefault="00000000">
      <w:pPr>
        <w:pStyle w:val="NormalnyWeb"/>
        <w:numPr>
          <w:ilvl w:val="1"/>
          <w:numId w:val="2"/>
        </w:numPr>
        <w:spacing w:before="0" w:after="0" w:line="360" w:lineRule="auto"/>
        <w:ind w:left="709" w:hanging="357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Treść zapytań wraz z wyjaśnieniami Zamawiający zamieszcza na Platformie Zakupowej bez ujawniania źródła zapytania.</w:t>
      </w:r>
    </w:p>
    <w:p w14:paraId="2162B2B2" w14:textId="77777777" w:rsidR="00432810" w:rsidRDefault="00000000">
      <w:pPr>
        <w:pStyle w:val="NormalnyWeb"/>
        <w:numPr>
          <w:ilvl w:val="1"/>
          <w:numId w:val="2"/>
        </w:numPr>
        <w:spacing w:before="0" w:after="0" w:line="360" w:lineRule="auto"/>
        <w:ind w:left="709" w:hanging="357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W uzasadnionych przypadkach Zamawiający może w każdym czasie, przed upływem terminu składania ofert dokonać zmian istotnych warunków zamówienia. Dokonaną zmianę Zamawiający zamieszcza na Platformie Zakupowej.</w:t>
      </w:r>
    </w:p>
    <w:p w14:paraId="626E26D6" w14:textId="77777777" w:rsidR="00432810" w:rsidRDefault="00432810">
      <w:pPr>
        <w:pStyle w:val="NormalnyWeb"/>
        <w:spacing w:before="0" w:after="0" w:line="360" w:lineRule="auto"/>
        <w:ind w:left="709"/>
        <w:jc w:val="both"/>
        <w:rPr>
          <w:rFonts w:ascii="Cambria" w:hAnsi="Cambria"/>
          <w:b/>
          <w:sz w:val="22"/>
          <w:szCs w:val="22"/>
        </w:rPr>
      </w:pPr>
    </w:p>
    <w:p w14:paraId="36D4C738" w14:textId="77777777" w:rsidR="00432810" w:rsidRDefault="00000000">
      <w:pPr>
        <w:pStyle w:val="NormalnyWeb"/>
        <w:numPr>
          <w:ilvl w:val="0"/>
          <w:numId w:val="2"/>
        </w:numPr>
        <w:spacing w:before="0" w:after="0" w:line="360" w:lineRule="auto"/>
        <w:ind w:left="426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termin związania ofertą:</w:t>
      </w:r>
    </w:p>
    <w:p w14:paraId="1BEB8344" w14:textId="77777777" w:rsidR="00432810" w:rsidRDefault="00000000">
      <w:pPr>
        <w:pStyle w:val="NormalnyWeb"/>
        <w:spacing w:before="0" w:after="0" w:line="360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Wykonawca pozostaje związany ofertą przez okres 30 dni. Bieg terminu rozpoczyna się                     z upływem terminu złożenia oferty.</w:t>
      </w:r>
    </w:p>
    <w:p w14:paraId="35178BF7" w14:textId="77777777" w:rsidR="00432810" w:rsidRDefault="00432810">
      <w:pPr>
        <w:pStyle w:val="NormalnyWeb"/>
        <w:spacing w:before="0" w:after="0" w:line="360" w:lineRule="auto"/>
        <w:ind w:left="786"/>
        <w:jc w:val="both"/>
        <w:rPr>
          <w:rFonts w:ascii="Cambria" w:hAnsi="Cambria"/>
          <w:sz w:val="22"/>
          <w:szCs w:val="22"/>
        </w:rPr>
      </w:pPr>
    </w:p>
    <w:p w14:paraId="63614869" w14:textId="77777777" w:rsidR="00432810" w:rsidRDefault="00000000">
      <w:pPr>
        <w:pStyle w:val="NormalnyWeb"/>
        <w:numPr>
          <w:ilvl w:val="0"/>
          <w:numId w:val="2"/>
        </w:numPr>
        <w:spacing w:before="0" w:after="0" w:line="360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opis kryteriów, którymi Zamawiający będzie się kierował przy wyborze oferty, wraz                           z podaniem znaczenia tych kryteriów i sposobu oceny ofert:</w:t>
      </w:r>
    </w:p>
    <w:p w14:paraId="2623E180" w14:textId="77777777" w:rsidR="00432810" w:rsidRDefault="00000000">
      <w:pPr>
        <w:pStyle w:val="NormalnyWeb"/>
        <w:numPr>
          <w:ilvl w:val="1"/>
          <w:numId w:val="2"/>
        </w:numPr>
        <w:spacing w:before="0" w:after="0" w:line="360" w:lineRule="auto"/>
        <w:ind w:left="851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iCs/>
          <w:sz w:val="22"/>
          <w:szCs w:val="22"/>
        </w:rPr>
        <w:t xml:space="preserve">Zamawiający podczas oceny ofert kierować się będzie kryterium: </w:t>
      </w:r>
      <w:r>
        <w:rPr>
          <w:rFonts w:ascii="Cambria" w:hAnsi="Cambria"/>
          <w:b/>
          <w:iCs/>
          <w:sz w:val="22"/>
          <w:szCs w:val="22"/>
        </w:rPr>
        <w:t>cena – 100%.</w:t>
      </w:r>
    </w:p>
    <w:p w14:paraId="498EC0EB" w14:textId="77777777" w:rsidR="00432810" w:rsidRDefault="00000000">
      <w:pPr>
        <w:pStyle w:val="NormalnyWeb"/>
        <w:numPr>
          <w:ilvl w:val="1"/>
          <w:numId w:val="2"/>
        </w:numPr>
        <w:spacing w:before="0" w:after="0" w:line="360" w:lineRule="auto"/>
        <w:ind w:left="851" w:hanging="567"/>
        <w:jc w:val="both"/>
        <w:rPr>
          <w:rFonts w:ascii="Cambria" w:hAnsi="Cambria"/>
          <w:iCs/>
          <w:sz w:val="22"/>
          <w:szCs w:val="22"/>
        </w:rPr>
      </w:pPr>
      <w:r>
        <w:rPr>
          <w:rFonts w:ascii="Cambria" w:hAnsi="Cambria"/>
          <w:iCs/>
          <w:sz w:val="22"/>
          <w:szCs w:val="22"/>
        </w:rPr>
        <w:t xml:space="preserve">Zamawiający udzieli zamówienia Wykonawcy, którego oferta odpowiadać będzie </w:t>
      </w:r>
      <w:r>
        <w:rPr>
          <w:rFonts w:ascii="Cambria" w:hAnsi="Cambria"/>
          <w:iCs/>
          <w:sz w:val="22"/>
          <w:szCs w:val="22"/>
        </w:rPr>
        <w:br/>
        <w:t xml:space="preserve">wszystkim wymaganiom określonym w niniejszym Zaproszeniu i zostanie oceniona </w:t>
      </w:r>
      <w:r>
        <w:rPr>
          <w:rFonts w:ascii="Cambria" w:hAnsi="Cambria"/>
          <w:iCs/>
          <w:sz w:val="22"/>
          <w:szCs w:val="22"/>
        </w:rPr>
        <w:br/>
        <w:t xml:space="preserve">jako najkorzystniejsza w oparciu o podane wyżej kryteria oceny ofert. </w:t>
      </w:r>
    </w:p>
    <w:p w14:paraId="048BD3E9" w14:textId="77777777" w:rsidR="00432810" w:rsidRDefault="00000000">
      <w:pPr>
        <w:pStyle w:val="NormalnyWeb"/>
        <w:numPr>
          <w:ilvl w:val="1"/>
          <w:numId w:val="2"/>
        </w:numPr>
        <w:spacing w:before="0" w:after="0" w:line="360" w:lineRule="auto"/>
        <w:ind w:left="851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Zamawiający zastrzega sobie prawo do skontaktowania się z Wykonawcami, w celu uzupełnienia lub doprecyzowania oferty.</w:t>
      </w:r>
    </w:p>
    <w:p w14:paraId="034D51A3" w14:textId="77777777" w:rsidR="00432810" w:rsidRDefault="00000000">
      <w:pPr>
        <w:pStyle w:val="NormalnyWeb"/>
        <w:numPr>
          <w:ilvl w:val="1"/>
          <w:numId w:val="2"/>
        </w:numPr>
        <w:spacing w:before="0" w:after="0" w:line="360" w:lineRule="auto"/>
        <w:ind w:left="851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Zamawiający zastrzega sobie możliwość dokonania poprawy omyłek pisarskich                             i rachunkowych w złożonej przez Wykonawcę ofercie.</w:t>
      </w:r>
    </w:p>
    <w:p w14:paraId="48419256" w14:textId="77777777" w:rsidR="00432810" w:rsidRDefault="00432810">
      <w:pPr>
        <w:pStyle w:val="NormalnyWeb"/>
        <w:spacing w:before="0" w:after="0" w:line="360" w:lineRule="auto"/>
        <w:ind w:left="1065"/>
        <w:jc w:val="both"/>
        <w:rPr>
          <w:rFonts w:ascii="Cambria" w:hAnsi="Cambria"/>
          <w:sz w:val="22"/>
          <w:szCs w:val="22"/>
        </w:rPr>
      </w:pPr>
    </w:p>
    <w:p w14:paraId="1697C8F6" w14:textId="77777777" w:rsidR="00432810" w:rsidRDefault="00000000">
      <w:pPr>
        <w:pStyle w:val="NormalnyWeb"/>
        <w:numPr>
          <w:ilvl w:val="0"/>
          <w:numId w:val="2"/>
        </w:numPr>
        <w:spacing w:before="0" w:after="0" w:line="360" w:lineRule="auto"/>
        <w:ind w:left="426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informacja o wynikach postępowania:</w:t>
      </w:r>
    </w:p>
    <w:p w14:paraId="58053612" w14:textId="77777777" w:rsidR="00432810" w:rsidRDefault="00000000">
      <w:pPr>
        <w:pStyle w:val="NormalnyWeb"/>
        <w:numPr>
          <w:ilvl w:val="1"/>
          <w:numId w:val="2"/>
        </w:numPr>
        <w:spacing w:before="0" w:after="0" w:line="360" w:lineRule="auto"/>
        <w:ind w:left="851" w:hanging="567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Zamawiający poinformuje o wyborze oferty najkorzystniejszej za pośrednictwem Platformy Zakupowej, wszystkich Wykonawców, którzy złożyli oferty.</w:t>
      </w:r>
    </w:p>
    <w:p w14:paraId="5AF82CED" w14:textId="77777777" w:rsidR="00432810" w:rsidRDefault="00000000">
      <w:pPr>
        <w:pStyle w:val="NormalnyWeb"/>
        <w:numPr>
          <w:ilvl w:val="1"/>
          <w:numId w:val="2"/>
        </w:numPr>
        <w:spacing w:before="0" w:after="0" w:line="360" w:lineRule="auto"/>
        <w:ind w:left="851" w:hanging="567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Zamawiający zastrzega sobie prawo do unieważnienia </w:t>
      </w:r>
      <w:proofErr w:type="gramStart"/>
      <w:r>
        <w:rPr>
          <w:rFonts w:ascii="Cambria" w:hAnsi="Cambria"/>
          <w:sz w:val="22"/>
          <w:szCs w:val="22"/>
        </w:rPr>
        <w:t>postępowania</w:t>
      </w:r>
      <w:proofErr w:type="gramEnd"/>
      <w:r>
        <w:rPr>
          <w:rFonts w:ascii="Cambria" w:hAnsi="Cambria"/>
          <w:sz w:val="22"/>
          <w:szCs w:val="22"/>
        </w:rPr>
        <w:t xml:space="preserve"> jeśli cena najkorzystniejszej oferty przewyższa kwotę jaką Zamawiający może przeznaczyć na sfinansowanie zamówienia.</w:t>
      </w:r>
    </w:p>
    <w:p w14:paraId="7DE05882" w14:textId="77777777" w:rsidR="00432810" w:rsidRDefault="00000000">
      <w:pPr>
        <w:pStyle w:val="NormalnyWeb"/>
        <w:numPr>
          <w:ilvl w:val="1"/>
          <w:numId w:val="2"/>
        </w:numPr>
        <w:spacing w:before="0" w:after="0" w:line="360" w:lineRule="auto"/>
        <w:ind w:left="851" w:hanging="567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Zamawiający zastrzega sobie prawo do unieważnienia postępowania, na każdym jego etapie bez podania przyczyny.</w:t>
      </w:r>
    </w:p>
    <w:p w14:paraId="22B08052" w14:textId="77777777" w:rsidR="00432810" w:rsidRDefault="00000000">
      <w:pPr>
        <w:pStyle w:val="NormalnyWeb"/>
        <w:numPr>
          <w:ilvl w:val="1"/>
          <w:numId w:val="2"/>
        </w:numPr>
        <w:spacing w:before="0" w:after="0" w:line="360" w:lineRule="auto"/>
        <w:ind w:left="851" w:hanging="567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>Informację o unieważnieniu postępowania Zamawiający zamieści na Platformie Zakupowej.</w:t>
      </w:r>
    </w:p>
    <w:p w14:paraId="68377E76" w14:textId="77777777" w:rsidR="00432810" w:rsidRDefault="00432810">
      <w:pPr>
        <w:pStyle w:val="NormalnyWeb"/>
        <w:spacing w:before="0" w:after="0" w:line="360" w:lineRule="auto"/>
        <w:ind w:left="786"/>
        <w:jc w:val="both"/>
        <w:rPr>
          <w:rFonts w:ascii="Cambria" w:hAnsi="Cambria"/>
          <w:sz w:val="22"/>
          <w:szCs w:val="22"/>
        </w:rPr>
      </w:pPr>
    </w:p>
    <w:p w14:paraId="33FB694F" w14:textId="77777777" w:rsidR="00432810" w:rsidRDefault="00000000">
      <w:pPr>
        <w:pStyle w:val="NormalnyWeb"/>
        <w:numPr>
          <w:ilvl w:val="0"/>
          <w:numId w:val="2"/>
        </w:numPr>
        <w:spacing w:before="0" w:after="0" w:line="360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informacje o formalnościach, jakie powinny zostać dopełnione po wyborze oferty </w:t>
      </w:r>
      <w:r>
        <w:rPr>
          <w:rFonts w:ascii="Cambria" w:hAnsi="Cambria"/>
          <w:b/>
          <w:sz w:val="22"/>
          <w:szCs w:val="22"/>
        </w:rPr>
        <w:br/>
        <w:t>w celu zawarcia umowy w sprawie zamówienia publicznego:</w:t>
      </w:r>
    </w:p>
    <w:p w14:paraId="4F03B984" w14:textId="77777777" w:rsidR="00432810" w:rsidRDefault="00000000">
      <w:pPr>
        <w:pStyle w:val="NormalnyWeb"/>
        <w:numPr>
          <w:ilvl w:val="1"/>
          <w:numId w:val="2"/>
        </w:numPr>
        <w:spacing w:before="0" w:after="0" w:line="360" w:lineRule="auto"/>
        <w:ind w:left="851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najpóźniej w dniu podpisania umowy należy przedłożyć następujące dokumenty: </w:t>
      </w:r>
    </w:p>
    <w:p w14:paraId="5CF0D12C" w14:textId="77777777" w:rsidR="00432810" w:rsidRDefault="00000000">
      <w:pPr>
        <w:pStyle w:val="NormalnyWeb"/>
        <w:spacing w:before="0" w:after="0" w:line="360" w:lineRule="auto"/>
        <w:ind w:left="114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Brak wymagań w tym zakresie.</w:t>
      </w:r>
    </w:p>
    <w:p w14:paraId="1D95651F" w14:textId="77777777" w:rsidR="00432810" w:rsidRDefault="00432810">
      <w:pPr>
        <w:pStyle w:val="NormalnyWeb"/>
        <w:spacing w:before="0" w:after="0" w:line="360" w:lineRule="auto"/>
        <w:jc w:val="both"/>
        <w:rPr>
          <w:rFonts w:ascii="Cambria" w:hAnsi="Cambria"/>
          <w:sz w:val="22"/>
          <w:szCs w:val="22"/>
        </w:rPr>
      </w:pPr>
    </w:p>
    <w:p w14:paraId="07550B77" w14:textId="77777777" w:rsidR="00432810" w:rsidRDefault="00000000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t>wymagania dotyczące zabezpieczenia należytego wykonania umowy, jeżeli Zamawiający żąda wniesienia zabezpieczenia:</w:t>
      </w:r>
    </w:p>
    <w:p w14:paraId="64A5865B" w14:textId="77777777" w:rsidR="00432810" w:rsidRDefault="00000000">
      <w:pPr>
        <w:spacing w:after="0" w:line="360" w:lineRule="auto"/>
        <w:ind w:left="42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Zamawiający nie wymaga wniesienia zabezpieczenia należytego wykonania umowy.</w:t>
      </w:r>
    </w:p>
    <w:p w14:paraId="3D203EC1" w14:textId="77777777" w:rsidR="00432810" w:rsidRDefault="00432810">
      <w:pPr>
        <w:spacing w:after="0" w:line="360" w:lineRule="auto"/>
        <w:ind w:left="426"/>
        <w:jc w:val="both"/>
        <w:rPr>
          <w:rFonts w:ascii="Cambria" w:hAnsi="Cambria" w:cs="Times New Roman"/>
        </w:rPr>
      </w:pPr>
    </w:p>
    <w:p w14:paraId="191448F5" w14:textId="77777777" w:rsidR="00432810" w:rsidRDefault="00000000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t xml:space="preserve">istotne dla stron postanowienia, które zostaną wprowadzone do treści zawieranej umowy w sprawie zamówienia publicznego, ogólne warunki umowy albo wzór umowy, jeżeli Zamawiający wymaga od Wykonawcy, aby zawarł z nim </w:t>
      </w:r>
      <w:proofErr w:type="gramStart"/>
      <w:r>
        <w:rPr>
          <w:rFonts w:ascii="Cambria" w:hAnsi="Cambria" w:cs="Times New Roman"/>
          <w:b/>
        </w:rPr>
        <w:t>umowę  w</w:t>
      </w:r>
      <w:proofErr w:type="gramEnd"/>
      <w:r>
        <w:rPr>
          <w:rFonts w:ascii="Cambria" w:hAnsi="Cambria" w:cs="Times New Roman"/>
          <w:b/>
        </w:rPr>
        <w:t xml:space="preserve"> sprawie zamówienia publicznego na takich warunkach:</w:t>
      </w:r>
    </w:p>
    <w:p w14:paraId="3A3FA67C" w14:textId="77777777" w:rsidR="00432810" w:rsidRDefault="00000000">
      <w:pPr>
        <w:spacing w:after="0" w:line="360" w:lineRule="auto"/>
        <w:ind w:left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Zamawiający wymaga przygotowania przez Wykonawcę projektu umowy uwzględniającego:</w:t>
      </w:r>
    </w:p>
    <w:p w14:paraId="36E2C7D4" w14:textId="77777777" w:rsidR="00432810" w:rsidRDefault="00000000">
      <w:pPr>
        <w:pStyle w:val="Akapitzlist"/>
        <w:numPr>
          <w:ilvl w:val="1"/>
          <w:numId w:val="2"/>
        </w:numPr>
        <w:tabs>
          <w:tab w:val="left" w:pos="993"/>
        </w:tabs>
        <w:spacing w:after="0" w:line="360" w:lineRule="auto"/>
        <w:ind w:left="851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Wymagania zawarte w pkt. 1 i 2 Zaproszenia.</w:t>
      </w:r>
    </w:p>
    <w:p w14:paraId="3518CF42" w14:textId="77777777" w:rsidR="00432810" w:rsidRDefault="00000000">
      <w:pPr>
        <w:pStyle w:val="Akapitzlist"/>
        <w:numPr>
          <w:ilvl w:val="1"/>
          <w:numId w:val="2"/>
        </w:numPr>
        <w:tabs>
          <w:tab w:val="left" w:pos="993"/>
        </w:tabs>
        <w:spacing w:after="0" w:line="360" w:lineRule="auto"/>
        <w:ind w:left="851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Wymagania zawarte w Opisie przedmiotu zamówienia stanowiącego Załącznik nr 2 do Zaproszenia. </w:t>
      </w:r>
    </w:p>
    <w:p w14:paraId="13D3D625" w14:textId="77777777" w:rsidR="00432810" w:rsidRDefault="00000000">
      <w:pPr>
        <w:pStyle w:val="Akapitzlist"/>
        <w:numPr>
          <w:ilvl w:val="1"/>
          <w:numId w:val="2"/>
        </w:numPr>
        <w:tabs>
          <w:tab w:val="left" w:pos="993"/>
        </w:tabs>
        <w:spacing w:after="0" w:line="360" w:lineRule="auto"/>
        <w:ind w:left="851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Wymienione poniżej istotne dla stron postanowienia:</w:t>
      </w:r>
    </w:p>
    <w:p w14:paraId="40CB01A3" w14:textId="77777777" w:rsidR="00432810" w:rsidRDefault="00000000">
      <w:pPr>
        <w:numPr>
          <w:ilvl w:val="0"/>
          <w:numId w:val="22"/>
        </w:numPr>
        <w:spacing w:after="0" w:line="360" w:lineRule="auto"/>
        <w:ind w:left="993" w:hanging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Umowa zostaje zawarta na czas określony, tj. na okres 24 miesięcy, licząc od dnia jej zawarcia lub do dnia przypadającego na 14 dni po dniu, w którym Wykonawca otrzyma od Zamawiającego pisemną informację, że umowa osiągnęła wartość ................... zł (</w:t>
      </w:r>
      <w:proofErr w:type="gramStart"/>
      <w:r>
        <w:rPr>
          <w:rFonts w:ascii="Cambria" w:hAnsi="Cambria" w:cs="Times New Roman"/>
        </w:rPr>
        <w:t xml:space="preserve">słownie:   </w:t>
      </w:r>
      <w:proofErr w:type="gramEnd"/>
      <w:r>
        <w:rPr>
          <w:rFonts w:ascii="Cambria" w:hAnsi="Cambria" w:cs="Times New Roman"/>
        </w:rPr>
        <w:t>..................).</w:t>
      </w:r>
    </w:p>
    <w:p w14:paraId="470AACE5" w14:textId="77777777" w:rsidR="00432810" w:rsidRDefault="00000000">
      <w:pPr>
        <w:spacing w:after="0" w:line="360" w:lineRule="auto"/>
        <w:ind w:left="993" w:hanging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     Na wartość umowy, o której mowa w zdaniu poprzedzającym składa się prowizja oraz dzierżawa urządzeń.</w:t>
      </w:r>
    </w:p>
    <w:p w14:paraId="7F97AF7E" w14:textId="77777777" w:rsidR="00432810" w:rsidRDefault="00000000">
      <w:pPr>
        <w:numPr>
          <w:ilvl w:val="0"/>
          <w:numId w:val="13"/>
        </w:numPr>
        <w:spacing w:after="0" w:line="360" w:lineRule="auto"/>
        <w:ind w:left="993" w:hanging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Zamawiający zobowiązuje się do zapłaty prowizji oraz opłaty za dzierżawę urządzeń co </w:t>
      </w:r>
      <w:proofErr w:type="gramStart"/>
      <w:r>
        <w:rPr>
          <w:rFonts w:ascii="Cambria" w:hAnsi="Cambria" w:cs="Times New Roman"/>
        </w:rPr>
        <w:t>miesiąc  w</w:t>
      </w:r>
      <w:proofErr w:type="gramEnd"/>
      <w:r>
        <w:rPr>
          <w:rFonts w:ascii="Cambria" w:hAnsi="Cambria" w:cs="Times New Roman"/>
        </w:rPr>
        <w:t xml:space="preserve"> terminie </w:t>
      </w:r>
      <w:r>
        <w:rPr>
          <w:rFonts w:ascii="Cambria" w:hAnsi="Cambria" w:cs="Times New Roman"/>
          <w:b/>
        </w:rPr>
        <w:t>14</w:t>
      </w:r>
      <w:r>
        <w:rPr>
          <w:rFonts w:ascii="Cambria" w:hAnsi="Cambria" w:cs="Times New Roman"/>
          <w:b/>
          <w:bCs/>
        </w:rPr>
        <w:t xml:space="preserve"> dni</w:t>
      </w:r>
      <w:r>
        <w:rPr>
          <w:rFonts w:ascii="Cambria" w:hAnsi="Cambria" w:cs="Times New Roman"/>
        </w:rPr>
        <w:t xml:space="preserve"> od daty otrzymania prawidłowo wystawionej faktury VAT.</w:t>
      </w:r>
    </w:p>
    <w:p w14:paraId="793480F6" w14:textId="77777777" w:rsidR="00432810" w:rsidRDefault="00000000">
      <w:pPr>
        <w:numPr>
          <w:ilvl w:val="0"/>
          <w:numId w:val="13"/>
        </w:numPr>
        <w:spacing w:after="0" w:line="360" w:lineRule="auto"/>
        <w:ind w:left="993" w:hanging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Zapłata następować będzie przelewem na rachunek bankowy Wykonawcy podany na fakturze, przy czym za dzień zapłaty uznaje się dzień obciążenia rachunku bankowego Zamawiającego.</w:t>
      </w:r>
    </w:p>
    <w:p w14:paraId="6E4457DF" w14:textId="77777777" w:rsidR="00432810" w:rsidRDefault="00000000">
      <w:pPr>
        <w:numPr>
          <w:ilvl w:val="0"/>
          <w:numId w:val="13"/>
        </w:numPr>
        <w:spacing w:after="0" w:line="360" w:lineRule="auto"/>
        <w:ind w:left="993" w:hanging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lastRenderedPageBreak/>
        <w:t xml:space="preserve">W przypadku </w:t>
      </w:r>
      <w:proofErr w:type="gramStart"/>
      <w:r>
        <w:rPr>
          <w:rFonts w:ascii="Cambria" w:hAnsi="Cambria" w:cs="Times New Roman"/>
        </w:rPr>
        <w:t>nie uregulowania</w:t>
      </w:r>
      <w:proofErr w:type="gramEnd"/>
      <w:r>
        <w:rPr>
          <w:rFonts w:ascii="Cambria" w:hAnsi="Cambria" w:cs="Times New Roman"/>
        </w:rPr>
        <w:t xml:space="preserve"> przez Zamawiającego należności w tym terminie Wykonawca zastrzega sobie prawo do naliczenia odsetek ustawowych za opóźnienie.</w:t>
      </w:r>
    </w:p>
    <w:p w14:paraId="4EEC059D" w14:textId="77777777" w:rsidR="00432810" w:rsidRDefault="00000000">
      <w:pPr>
        <w:numPr>
          <w:ilvl w:val="0"/>
          <w:numId w:val="13"/>
        </w:numPr>
        <w:spacing w:after="0" w:line="360" w:lineRule="auto"/>
        <w:ind w:left="993" w:hanging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W przypadku zmiany obowiązującej w dniu podpisania Umowy stawki podatku VAT dotyczącej przedmiotu zamówienia, Strony zastrzegają sobie prawo zmiany stawki VAT na obowiązującą z dniem wejścia w życie aktu prawnego zmieniającego stawkę </w:t>
      </w:r>
      <w:r>
        <w:rPr>
          <w:rFonts w:ascii="Cambria" w:hAnsi="Cambria" w:cs="Times New Roman"/>
        </w:rPr>
        <w:br/>
        <w:t>w formie aneksu. W takim przypadku korekcie podlega cena brutto, cena netto pozostaje bez zmian.</w:t>
      </w:r>
    </w:p>
    <w:p w14:paraId="4FA03EC3" w14:textId="77777777" w:rsidR="00432810" w:rsidRDefault="00000000">
      <w:pPr>
        <w:numPr>
          <w:ilvl w:val="0"/>
          <w:numId w:val="13"/>
        </w:numPr>
        <w:spacing w:after="0" w:line="360" w:lineRule="auto"/>
        <w:ind w:left="993" w:hanging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Strony akceptują wystawienie i dostarczenie faktury/faktur, faktur korygujących oraz duplikatów faktur w formie elektronicznej, zgodnie z art. 106n ustawy z dnia 11 marca 2004 r. o podatku od towarów i usług, a ich </w:t>
      </w:r>
      <w:proofErr w:type="spellStart"/>
      <w:r>
        <w:rPr>
          <w:rFonts w:ascii="Cambria" w:hAnsi="Cambria" w:cs="Times New Roman"/>
        </w:rPr>
        <w:t>przesył</w:t>
      </w:r>
      <w:proofErr w:type="spellEnd"/>
      <w:r>
        <w:rPr>
          <w:rFonts w:ascii="Cambria" w:hAnsi="Cambria" w:cs="Times New Roman"/>
        </w:rPr>
        <w:t xml:space="preserve"> między Zamawiającym </w:t>
      </w:r>
      <w:r>
        <w:rPr>
          <w:rFonts w:ascii="Cambria" w:hAnsi="Cambria" w:cs="Times New Roman"/>
        </w:rPr>
        <w:br/>
        <w:t>a Wykonawcą może odbywać się tylko za pomocą plików w formacie PDF (</w:t>
      </w:r>
      <w:proofErr w:type="spellStart"/>
      <w:r>
        <w:rPr>
          <w:rFonts w:ascii="Cambria" w:hAnsi="Cambria" w:cs="Times New Roman"/>
        </w:rPr>
        <w:t>Portable</w:t>
      </w:r>
      <w:proofErr w:type="spellEnd"/>
      <w:r>
        <w:rPr>
          <w:rFonts w:ascii="Cambria" w:hAnsi="Cambria" w:cs="Times New Roman"/>
        </w:rPr>
        <w:t xml:space="preserve"> </w:t>
      </w:r>
      <w:proofErr w:type="spellStart"/>
      <w:r>
        <w:rPr>
          <w:rFonts w:ascii="Cambria" w:hAnsi="Cambria" w:cs="Times New Roman"/>
        </w:rPr>
        <w:t>Document</w:t>
      </w:r>
      <w:proofErr w:type="spellEnd"/>
      <w:r>
        <w:rPr>
          <w:rFonts w:ascii="Cambria" w:hAnsi="Cambria" w:cs="Times New Roman"/>
        </w:rPr>
        <w:t xml:space="preserve"> Format). Nie dopuszcza się kompresji pliku PDF.</w:t>
      </w:r>
    </w:p>
    <w:p w14:paraId="519499CD" w14:textId="77777777" w:rsidR="00432810" w:rsidRDefault="00000000">
      <w:pPr>
        <w:numPr>
          <w:ilvl w:val="0"/>
          <w:numId w:val="13"/>
        </w:numPr>
        <w:spacing w:after="0" w:line="360" w:lineRule="auto"/>
        <w:ind w:left="993" w:hanging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Zamawiający oświadcza, iż adresem e-mail, właściwym do </w:t>
      </w:r>
      <w:proofErr w:type="spellStart"/>
      <w:r>
        <w:rPr>
          <w:rFonts w:ascii="Cambria" w:hAnsi="Cambria" w:cs="Times New Roman"/>
        </w:rPr>
        <w:t>przesyłu</w:t>
      </w:r>
      <w:proofErr w:type="spellEnd"/>
      <w:r>
        <w:rPr>
          <w:rFonts w:ascii="Cambria" w:hAnsi="Cambria" w:cs="Times New Roman"/>
        </w:rPr>
        <w:t xml:space="preserve"> faktur jest: </w:t>
      </w:r>
      <w:r>
        <w:rPr>
          <w:rFonts w:ascii="Cambria" w:hAnsi="Cambria" w:cs="Times New Roman"/>
          <w:u w:val="single"/>
        </w:rPr>
        <w:t>efaktury@mosir.lublin.pl</w:t>
      </w:r>
      <w:r>
        <w:rPr>
          <w:rFonts w:ascii="Cambria" w:hAnsi="Cambria" w:cs="Times New Roman"/>
        </w:rPr>
        <w:t xml:space="preserve">. Potwierdzeniem obioru otrzymanej faktury jest wiadomość zwrotna wysłana z konta </w:t>
      </w:r>
      <w:r>
        <w:rPr>
          <w:rFonts w:ascii="Cambria" w:hAnsi="Cambria" w:cs="Times New Roman"/>
          <w:u w:val="single"/>
        </w:rPr>
        <w:t>e</w:t>
      </w:r>
      <w:hyperlink r:id="rId11">
        <w:r w:rsidR="00432810">
          <w:rPr>
            <w:rStyle w:val="Hipercze2"/>
            <w:rFonts w:ascii="Cambria" w:hAnsi="Cambria" w:cs="Times New Roman"/>
          </w:rPr>
          <w:t>faktury@mosir.lublin.pl</w:t>
        </w:r>
      </w:hyperlink>
      <w:r>
        <w:rPr>
          <w:rFonts w:ascii="Cambria" w:hAnsi="Cambria" w:cs="Times New Roman"/>
        </w:rPr>
        <w:t xml:space="preserve">  w terminie 3 dni roboczych.</w:t>
      </w:r>
    </w:p>
    <w:p w14:paraId="4CDD3AF1" w14:textId="77777777" w:rsidR="00432810" w:rsidRDefault="00000000">
      <w:pPr>
        <w:numPr>
          <w:ilvl w:val="0"/>
          <w:numId w:val="13"/>
        </w:numPr>
        <w:spacing w:after="0" w:line="360" w:lineRule="auto"/>
        <w:ind w:left="993" w:hanging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Zamawiający dopuszcza również przesyłanie ustrukturyzowanych faktur elektronicznych zgodnie z ustawą z dnia 9 listopada 2018 r. o elektronicznym fakturowaniu w zamówieniach publicznych, koncesjach na roboty budowlane lub usługi oraz partnerstwie publiczno-prywatny (Dz. U. z 2020 r., poz. 1666 z </w:t>
      </w:r>
      <w:proofErr w:type="spellStart"/>
      <w:r>
        <w:rPr>
          <w:rFonts w:ascii="Cambria" w:hAnsi="Cambria" w:cs="Times New Roman"/>
        </w:rPr>
        <w:t>póź</w:t>
      </w:r>
      <w:proofErr w:type="spellEnd"/>
      <w:r>
        <w:rPr>
          <w:rFonts w:ascii="Cambria" w:hAnsi="Cambria" w:cs="Times New Roman"/>
        </w:rPr>
        <w:t>. zm.).</w:t>
      </w:r>
    </w:p>
    <w:p w14:paraId="5E2B17D9" w14:textId="77777777" w:rsidR="00432810" w:rsidRDefault="00000000">
      <w:pPr>
        <w:numPr>
          <w:ilvl w:val="0"/>
          <w:numId w:val="13"/>
        </w:numPr>
        <w:spacing w:after="0" w:line="360" w:lineRule="auto"/>
        <w:ind w:left="993" w:hanging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lang w:eastAsia="pl-PL"/>
        </w:rPr>
        <w:t xml:space="preserve">Wykonawca oświadcza, że jest czynnym podatnikiem podatku od towarów i usług (VAT) i posiada numer identyfikacji podatkowej NIP: ....... i zobowiązuje się do zachowania statusu podatnika VAT czynnego przynajmniej do dnia wystawienia ostatniej faktury dla Zamawiającego. Wykonawca zobowiązuje się również do niezwłocznego informowania Zamawiającego o wszelkich zmianach jego statusu VAT w trakcie trwania Umowy, tj. rezygnacji ze statusu czynnego podatnika VAT lub wykreślenia go z listy podatników VAT czynnych przez organ podatkowy, najpóźniej </w:t>
      </w:r>
      <w:r>
        <w:rPr>
          <w:rFonts w:ascii="Cambria" w:hAnsi="Cambria" w:cs="Times New Roman"/>
          <w:lang w:eastAsia="pl-PL"/>
        </w:rPr>
        <w:br/>
        <w:t>w ciągu 3 dni od zaistnienia tego zdarzenia.</w:t>
      </w:r>
    </w:p>
    <w:p w14:paraId="363EDA0A" w14:textId="77777777" w:rsidR="00432810" w:rsidRDefault="00000000">
      <w:pPr>
        <w:numPr>
          <w:ilvl w:val="0"/>
          <w:numId w:val="13"/>
        </w:numPr>
        <w:tabs>
          <w:tab w:val="left" w:pos="1134"/>
        </w:tabs>
        <w:spacing w:after="0" w:line="360" w:lineRule="auto"/>
        <w:ind w:left="993" w:hanging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Wykonawca oświadcza, że numer rachunku rozliczeniowego, jest zgłoszony </w:t>
      </w:r>
      <w:r>
        <w:rPr>
          <w:rFonts w:ascii="Cambria" w:hAnsi="Cambria" w:cs="Times New Roman"/>
        </w:rPr>
        <w:br/>
        <w:t xml:space="preserve">do właściwego organu podatkowego i widnieje w wykazie, o którym mowa w art. 96b ust. 1 Ustawy z dn. 11.03.2004 r. o podatku od towarów i usług. Wykonawca zobowiązuje się również do niezwłocznego informowania Zamawiającego o wszelkich zmianach jego numeru rachunku bankowego w trakcie trwania Umowy, tj. zmiany </w:t>
      </w:r>
      <w:r>
        <w:rPr>
          <w:rFonts w:ascii="Cambria" w:hAnsi="Cambria" w:cs="Times New Roman"/>
        </w:rPr>
        <w:lastRenderedPageBreak/>
        <w:t>numeru rachunku bankowego lub wykreślenia go z ww. wykazu przez organ podatkowy, najpóźniej w ciągu 2 dni od zaistnienia tego zdarzenia. – (jeżeli dotyczy).</w:t>
      </w:r>
    </w:p>
    <w:p w14:paraId="243F954A" w14:textId="77777777" w:rsidR="00432810" w:rsidRDefault="00000000">
      <w:pPr>
        <w:numPr>
          <w:ilvl w:val="0"/>
          <w:numId w:val="13"/>
        </w:numPr>
        <w:tabs>
          <w:tab w:val="left" w:pos="1134"/>
        </w:tabs>
        <w:spacing w:after="0" w:line="360" w:lineRule="auto"/>
        <w:ind w:left="993" w:hanging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Wykonawca oświadcza, że posiada status dużego przedsiębiorcy/nie posiada statusu dużego przedsiębiorcy w rozumieniu przepisów Ustawy z dnia </w:t>
      </w:r>
      <w:r>
        <w:rPr>
          <w:rStyle w:val="object"/>
          <w:rFonts w:ascii="Cambria" w:hAnsi="Cambria" w:cs="Times New Roman"/>
        </w:rPr>
        <w:t>08 marca 2013</w:t>
      </w:r>
      <w:r>
        <w:rPr>
          <w:rFonts w:ascii="Cambria" w:hAnsi="Cambria" w:cs="Times New Roman"/>
        </w:rPr>
        <w:t xml:space="preserve"> r. o przeciwdziałaniu nadmiernym opóźnieniom w transakcjach handlowych            </w:t>
      </w:r>
      <w:proofErr w:type="gramStart"/>
      <w:r>
        <w:rPr>
          <w:rFonts w:ascii="Cambria" w:hAnsi="Cambria" w:cs="Times New Roman"/>
        </w:rPr>
        <w:t xml:space="preserve">   (</w:t>
      </w:r>
      <w:proofErr w:type="gramEnd"/>
      <w:r>
        <w:rPr>
          <w:rFonts w:ascii="Cambria" w:hAnsi="Cambria" w:cs="Times New Roman"/>
        </w:rPr>
        <w:t xml:space="preserve">t. j. Dz. U. z 2022 r. poz. 893). Wykonawca oświadcza, że do określenia statusu przedsiębiorcy, zostały przyjęte dane zgodnie z zasadami ujętymi w Załączniku nr I do Rozporządzenia Komisji (UE) nr 651/2014 z dnia </w:t>
      </w:r>
      <w:r>
        <w:rPr>
          <w:rStyle w:val="object"/>
          <w:rFonts w:ascii="Cambria" w:hAnsi="Cambria" w:cs="Times New Roman"/>
        </w:rPr>
        <w:t>17 czerwca 2014</w:t>
      </w:r>
      <w:r>
        <w:rPr>
          <w:rFonts w:ascii="Cambria" w:hAnsi="Cambria" w:cs="Times New Roman"/>
        </w:rPr>
        <w:t xml:space="preserve"> r. uznającego niektóre rodzaje pomocy za zgodne z rynkiem wewnętrznym w zastosowaniu art. 107 i art. 108 Traktatu (Dz. Urz. UE L 187 z 26.06.2014 ze zm.).</w:t>
      </w:r>
      <w:r>
        <w:rPr>
          <w:rFonts w:ascii="Cambria" w:hAnsi="Cambria" w:cs="Times New Roman"/>
          <w:color w:val="0070C0"/>
        </w:rPr>
        <w:t xml:space="preserve"> </w:t>
      </w:r>
    </w:p>
    <w:p w14:paraId="364F01B0" w14:textId="77777777" w:rsidR="00432810" w:rsidRDefault="00000000">
      <w:pPr>
        <w:numPr>
          <w:ilvl w:val="0"/>
          <w:numId w:val="13"/>
        </w:numPr>
        <w:spacing w:after="0" w:line="360" w:lineRule="auto"/>
        <w:ind w:left="993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Wykonawca zobowiązany jest do zapłaty na rzecz Zamawiającego kar umownych:</w:t>
      </w:r>
    </w:p>
    <w:p w14:paraId="1000938F" w14:textId="77777777" w:rsidR="00432810" w:rsidRDefault="00000000">
      <w:pPr>
        <w:numPr>
          <w:ilvl w:val="1"/>
          <w:numId w:val="13"/>
        </w:numPr>
        <w:tabs>
          <w:tab w:val="left" w:pos="1418"/>
        </w:tabs>
        <w:spacing w:after="0" w:line="360" w:lineRule="auto"/>
        <w:ind w:left="1418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za odstąpienie od Umowy z przyczyn zależnych od Wykonawcy, w wysokości 10% wartości wynagrodzenia brutto, o którym mowa w §...  ust. ..., </w:t>
      </w:r>
    </w:p>
    <w:p w14:paraId="01298788" w14:textId="77777777" w:rsidR="00432810" w:rsidRDefault="00000000">
      <w:pPr>
        <w:numPr>
          <w:ilvl w:val="1"/>
          <w:numId w:val="13"/>
        </w:numPr>
        <w:tabs>
          <w:tab w:val="left" w:pos="1418"/>
        </w:tabs>
        <w:spacing w:after="0" w:line="360" w:lineRule="auto"/>
        <w:ind w:left="1418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za przypadek nienależytego świadczenia usługi, w szczególności w przypadku braku lub niewłaściwej reakcji, nieprzestrzegania zasad </w:t>
      </w:r>
      <w:proofErr w:type="gramStart"/>
      <w:r>
        <w:rPr>
          <w:rFonts w:ascii="Cambria" w:hAnsi="Cambria" w:cs="Times New Roman"/>
        </w:rPr>
        <w:t>określonych  w</w:t>
      </w:r>
      <w:proofErr w:type="gramEnd"/>
      <w:r>
        <w:rPr>
          <w:rFonts w:ascii="Cambria" w:hAnsi="Cambria" w:cs="Times New Roman"/>
        </w:rPr>
        <w:t xml:space="preserve"> Opisie przedmiotu zamówienia itp. w wysokości 10% wynagrodzenia brutto, o którym mowa w §... ust. ... </w:t>
      </w:r>
    </w:p>
    <w:p w14:paraId="314110D3" w14:textId="77777777" w:rsidR="00432810" w:rsidRDefault="00000000">
      <w:pPr>
        <w:numPr>
          <w:ilvl w:val="0"/>
          <w:numId w:val="13"/>
        </w:numPr>
        <w:spacing w:after="0" w:line="360" w:lineRule="auto"/>
        <w:ind w:left="993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Wykonawca zobowiązuje się do wykonania względem osób przez siebie zatrudnionych (niezależnie od podstawy prawnej zatrudnienia), których dane osobowe będą ujawniane Zamawiającemu w celu realizacji Umowy, obowiązku informacyjnego zgodnie z art. 14 Rozporządzenia nr 679/2016 Parlamentu Europejskiego i Rady z dnia 27 kwietnia 2016 roku w sprawie ochrony osób fizycznych w związku z przetwarzaniem danych osobowych i w sprawie swobodnego przepływu takich danych oraz uchylenia dyrektywy 95/4/WE, w imieniu Zamawiającego. </w:t>
      </w:r>
    </w:p>
    <w:p w14:paraId="282F2CC5" w14:textId="77777777" w:rsidR="00432810" w:rsidRDefault="00000000">
      <w:pPr>
        <w:numPr>
          <w:ilvl w:val="0"/>
          <w:numId w:val="13"/>
        </w:numPr>
        <w:spacing w:after="0" w:line="360" w:lineRule="auto"/>
        <w:ind w:left="993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W celu wykonania zobowiązania, o którym mowa w ust. 1 powyżej, Wykonawca niezwłocznie po zawarciu Umowy, lecz nie później niż w terminie miesiąca przekaże wszystkim osobom, o których mowa w ust. 1, informacje określone w art. 14 Rozporządzenia nr 679/2016 Parlamentu Europejskiego i Rady z dnia 27 kwietnia 2016 roku w sprawie ochrony osób fizycznych w związku z przetwarzaniem danych osobowych i w sprawie swobodnego przepływu takich danych oraz uchylenia dyrektywy 95/4/WE, w imieniu Wykonawcy. Wykonawca zobowiązany jest niezwłocznie, lecz nie później niż w ciągu 5 dni roboczych od otrzymania takiego </w:t>
      </w:r>
      <w:r>
        <w:rPr>
          <w:rFonts w:ascii="Cambria" w:hAnsi="Cambria" w:cs="Times New Roman"/>
        </w:rPr>
        <w:lastRenderedPageBreak/>
        <w:t>żądania, przedstawić Zamawiającemu pisemne potwierdzenie otrzymania tych informacji przez osoby, o których mowa w ust. 1.</w:t>
      </w:r>
    </w:p>
    <w:p w14:paraId="34D556CC" w14:textId="77777777" w:rsidR="00432810" w:rsidRDefault="00000000">
      <w:pPr>
        <w:numPr>
          <w:ilvl w:val="0"/>
          <w:numId w:val="13"/>
        </w:numPr>
        <w:spacing w:after="0" w:line="360" w:lineRule="auto"/>
        <w:ind w:left="993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Dla uniknięcia wątpliwości Strony potwierdzają, że w razie prawomocnego nałożenia na Zamawiającego przez właściwy sąd lub organ jakiekolwiek kary finansowej lub prawomocnego zobowiązania do naprawienia krzywdy lub szkody, ze względu na niewykonanie przez Wykonawcę obowiązków, o których mowa w niniejszym paragrafie, Zamawiający będzie uprawniona do żądania naprawienia przez Wykonawcę wynikłej stąd szkody w pełnej wysokości, niezależnie od ewentualnych ograniczeń odpowiedzialności przewidzianych w Umowie.</w:t>
      </w:r>
    </w:p>
    <w:p w14:paraId="776FAE67" w14:textId="77777777" w:rsidR="00432810" w:rsidRDefault="00432810">
      <w:pPr>
        <w:spacing w:after="0" w:line="360" w:lineRule="auto"/>
        <w:ind w:left="426"/>
        <w:jc w:val="both"/>
        <w:rPr>
          <w:rFonts w:ascii="Cambria" w:hAnsi="Cambria" w:cs="Times New Roman"/>
        </w:rPr>
      </w:pPr>
    </w:p>
    <w:p w14:paraId="1282A942" w14:textId="77777777" w:rsidR="00432810" w:rsidRDefault="00000000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t xml:space="preserve">informacja, czy Zamawiający przewiduje wybór najkorzystniejszej oferty </w:t>
      </w:r>
      <w:r>
        <w:rPr>
          <w:rFonts w:ascii="Cambria" w:hAnsi="Cambria" w:cs="Times New Roman"/>
          <w:b/>
        </w:rPr>
        <w:br/>
        <w:t>z możliwością prowadzenia negocjacji:</w:t>
      </w:r>
    </w:p>
    <w:p w14:paraId="39A40033" w14:textId="77777777" w:rsidR="00432810" w:rsidRDefault="00000000">
      <w:pPr>
        <w:spacing w:after="0" w:line="360" w:lineRule="auto"/>
        <w:ind w:left="503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Zamawiający nie </w:t>
      </w:r>
      <w:r>
        <w:rPr>
          <w:rFonts w:ascii="Cambria" w:hAnsi="Cambria" w:cs="Times New Roman"/>
          <w:bCs/>
        </w:rPr>
        <w:t>przewiduje wyboru oferty najkorzystniejszej z możliwością prowadzenia negocjacji</w:t>
      </w:r>
      <w:r>
        <w:rPr>
          <w:rFonts w:ascii="Cambria" w:hAnsi="Cambria" w:cs="Times New Roman"/>
        </w:rPr>
        <w:t xml:space="preserve">.  </w:t>
      </w:r>
    </w:p>
    <w:p w14:paraId="63A87958" w14:textId="77777777" w:rsidR="00432810" w:rsidRDefault="00432810">
      <w:pPr>
        <w:pStyle w:val="NormalnyWeb"/>
        <w:spacing w:before="0" w:after="0" w:line="360" w:lineRule="auto"/>
        <w:rPr>
          <w:rFonts w:ascii="Cambria" w:hAnsi="Cambria"/>
          <w:b/>
          <w:iCs/>
          <w:sz w:val="22"/>
          <w:szCs w:val="22"/>
        </w:rPr>
      </w:pPr>
    </w:p>
    <w:p w14:paraId="5144167C" w14:textId="77777777" w:rsidR="00432810" w:rsidRDefault="00432810">
      <w:pPr>
        <w:pStyle w:val="NormalnyWeb"/>
        <w:spacing w:before="0" w:after="0" w:line="360" w:lineRule="auto"/>
        <w:rPr>
          <w:rFonts w:ascii="Cambria" w:hAnsi="Cambria"/>
          <w:b/>
          <w:iCs/>
          <w:sz w:val="22"/>
          <w:szCs w:val="22"/>
        </w:rPr>
      </w:pPr>
    </w:p>
    <w:p w14:paraId="3C1F7401" w14:textId="77777777" w:rsidR="00432810" w:rsidRDefault="00000000">
      <w:pPr>
        <w:pStyle w:val="NormalnyWeb"/>
        <w:spacing w:before="0" w:after="0"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iCs/>
          <w:sz w:val="22"/>
          <w:szCs w:val="22"/>
        </w:rPr>
        <w:t xml:space="preserve">Wykaz załączników: </w:t>
      </w:r>
    </w:p>
    <w:p w14:paraId="1DB225DA" w14:textId="77777777" w:rsidR="00432810" w:rsidRDefault="00000000">
      <w:pPr>
        <w:pStyle w:val="NormalnyWeb2"/>
        <w:numPr>
          <w:ilvl w:val="0"/>
          <w:numId w:val="23"/>
        </w:numPr>
        <w:spacing w:before="0" w:after="0" w:line="360" w:lineRule="auto"/>
        <w:ind w:left="284"/>
        <w:rPr>
          <w:rFonts w:ascii="Cambria" w:hAnsi="Cambria"/>
          <w:sz w:val="22"/>
          <w:szCs w:val="22"/>
        </w:rPr>
      </w:pPr>
      <w:r>
        <w:rPr>
          <w:rFonts w:ascii="Cambria" w:hAnsi="Cambria"/>
          <w:iCs/>
          <w:sz w:val="22"/>
          <w:szCs w:val="22"/>
        </w:rPr>
        <w:t xml:space="preserve">  Wzór Formularza Oferty - Załącznik nr 1</w:t>
      </w:r>
      <w:r>
        <w:rPr>
          <w:rFonts w:ascii="Cambria" w:hAnsi="Cambria"/>
          <w:sz w:val="22"/>
          <w:szCs w:val="22"/>
        </w:rPr>
        <w:t>,</w:t>
      </w:r>
    </w:p>
    <w:p w14:paraId="5662EDB7" w14:textId="77777777" w:rsidR="00432810" w:rsidRDefault="00000000">
      <w:pPr>
        <w:pStyle w:val="NormalnyWeb2"/>
        <w:numPr>
          <w:ilvl w:val="0"/>
          <w:numId w:val="14"/>
        </w:numPr>
        <w:spacing w:before="0" w:after="0" w:line="360" w:lineRule="auto"/>
        <w:ind w:left="284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Opis przedmiotu zamówienia – Załącznik nr 2.</w:t>
      </w:r>
    </w:p>
    <w:p w14:paraId="2C46774C" w14:textId="77777777" w:rsidR="00432810" w:rsidRDefault="00432810">
      <w:pPr>
        <w:pStyle w:val="NormalnyWeb1"/>
        <w:tabs>
          <w:tab w:val="left" w:pos="709"/>
        </w:tabs>
        <w:spacing w:before="0" w:after="0" w:line="360" w:lineRule="auto"/>
        <w:rPr>
          <w:rFonts w:ascii="Cambria" w:hAnsi="Cambria"/>
          <w:iCs/>
          <w:sz w:val="22"/>
          <w:szCs w:val="22"/>
        </w:rPr>
      </w:pPr>
    </w:p>
    <w:p w14:paraId="265B7514" w14:textId="77777777" w:rsidR="00432810" w:rsidRDefault="00432810">
      <w:pPr>
        <w:pStyle w:val="NormalnyWeb1"/>
        <w:tabs>
          <w:tab w:val="left" w:pos="709"/>
        </w:tabs>
        <w:spacing w:before="0" w:after="0" w:line="360" w:lineRule="auto"/>
        <w:rPr>
          <w:rFonts w:ascii="Cambria" w:hAnsi="Cambria"/>
          <w:iCs/>
          <w:sz w:val="22"/>
          <w:szCs w:val="22"/>
        </w:rPr>
      </w:pPr>
    </w:p>
    <w:p w14:paraId="1DA74B45" w14:textId="77777777" w:rsidR="00432810" w:rsidRDefault="00000000">
      <w:pPr>
        <w:spacing w:after="0" w:line="360" w:lineRule="auto"/>
        <w:ind w:left="3540" w:firstLine="708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   ………………………........................................................</w:t>
      </w:r>
    </w:p>
    <w:p w14:paraId="35FF6917" w14:textId="77777777" w:rsidR="00432810" w:rsidRDefault="00000000">
      <w:pPr>
        <w:spacing w:after="0" w:line="360" w:lineRule="auto"/>
        <w:rPr>
          <w:rFonts w:ascii="Cambria" w:hAnsi="Cambria" w:cs="Times New Roman"/>
        </w:rPr>
      </w:pPr>
      <w:r>
        <w:rPr>
          <w:rFonts w:ascii="Cambria" w:hAnsi="Cambria" w:cs="Times New Roman"/>
        </w:rPr>
        <w:tab/>
      </w:r>
      <w:r>
        <w:rPr>
          <w:rFonts w:ascii="Cambria" w:hAnsi="Cambria" w:cs="Times New Roman"/>
          <w:i/>
          <w:iCs/>
        </w:rPr>
        <w:tab/>
      </w:r>
      <w:r>
        <w:rPr>
          <w:rFonts w:ascii="Cambria" w:hAnsi="Cambria" w:cs="Times New Roman"/>
          <w:i/>
          <w:iCs/>
        </w:rPr>
        <w:tab/>
      </w:r>
      <w:r>
        <w:rPr>
          <w:rFonts w:ascii="Cambria" w:hAnsi="Cambria" w:cs="Times New Roman"/>
          <w:i/>
          <w:iCs/>
        </w:rPr>
        <w:tab/>
      </w:r>
      <w:r>
        <w:rPr>
          <w:rFonts w:ascii="Cambria" w:hAnsi="Cambria" w:cs="Times New Roman"/>
          <w:i/>
          <w:iCs/>
        </w:rPr>
        <w:tab/>
        <w:t xml:space="preserve">     </w:t>
      </w:r>
      <w:r>
        <w:rPr>
          <w:rFonts w:ascii="Cambria" w:hAnsi="Cambria" w:cs="Times New Roman"/>
          <w:i/>
          <w:iCs/>
        </w:rPr>
        <w:tab/>
        <w:t xml:space="preserve">          (podpis Kierownika Zamawiającego)</w:t>
      </w:r>
    </w:p>
    <w:p w14:paraId="226F54B9" w14:textId="77777777" w:rsidR="00432810" w:rsidRDefault="00432810">
      <w:pPr>
        <w:pStyle w:val="NormalnyWeb3"/>
        <w:spacing w:before="0" w:after="0" w:line="360" w:lineRule="auto"/>
        <w:ind w:left="284"/>
        <w:jc w:val="both"/>
        <w:rPr>
          <w:rFonts w:asciiTheme="majorHAnsi" w:hAnsiTheme="majorHAnsi"/>
        </w:rPr>
      </w:pPr>
    </w:p>
    <w:sectPr w:rsidR="00432810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2268" w:right="1418" w:bottom="1701" w:left="1418" w:header="0" w:footer="1191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75A2B" w14:textId="77777777" w:rsidR="004C3705" w:rsidRDefault="004C3705">
      <w:pPr>
        <w:spacing w:after="0" w:line="240" w:lineRule="auto"/>
      </w:pPr>
      <w:r>
        <w:separator/>
      </w:r>
    </w:p>
  </w:endnote>
  <w:endnote w:type="continuationSeparator" w:id="0">
    <w:p w14:paraId="55DB21FB" w14:textId="77777777" w:rsidR="004C3705" w:rsidRDefault="004C3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1060900"/>
      <w:docPartObj>
        <w:docPartGallery w:val="Page Numbers (Bottom of Page)"/>
        <w:docPartUnique/>
      </w:docPartObj>
    </w:sdtPr>
    <w:sdtContent>
      <w:p w14:paraId="65898119" w14:textId="77777777" w:rsidR="00432810" w:rsidRDefault="00000000">
        <w:pPr>
          <w:pStyle w:val="Stopka1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10</w:t>
        </w:r>
        <w:r>
          <w:fldChar w:fldCharType="end"/>
        </w:r>
      </w:p>
    </w:sdtContent>
  </w:sdt>
  <w:p w14:paraId="672A8907" w14:textId="77777777" w:rsidR="00432810" w:rsidRDefault="00432810">
    <w:pPr>
      <w:pStyle w:val="Stopka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767622"/>
      <w:docPartObj>
        <w:docPartGallery w:val="Page Numbers (Bottom of Page)"/>
        <w:docPartUnique/>
      </w:docPartObj>
    </w:sdtPr>
    <w:sdtContent>
      <w:p w14:paraId="1E71D94B" w14:textId="77777777" w:rsidR="00432810" w:rsidRDefault="00000000">
        <w:pPr>
          <w:pStyle w:val="Stopka1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10A9CCEB" w14:textId="77777777" w:rsidR="00432810" w:rsidRDefault="00432810">
    <w:pPr>
      <w:pStyle w:val="Stopka1"/>
      <w:tabs>
        <w:tab w:val="clear" w:pos="4536"/>
        <w:tab w:val="clear" w:pos="9072"/>
        <w:tab w:val="left" w:pos="27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FE190" w14:textId="77777777" w:rsidR="004C3705" w:rsidRDefault="004C3705">
      <w:pPr>
        <w:spacing w:after="0" w:line="240" w:lineRule="auto"/>
      </w:pPr>
      <w:r>
        <w:separator/>
      </w:r>
    </w:p>
  </w:footnote>
  <w:footnote w:type="continuationSeparator" w:id="0">
    <w:p w14:paraId="72D580E0" w14:textId="77777777" w:rsidR="004C3705" w:rsidRDefault="004C3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59827" w14:textId="77777777" w:rsidR="00432810" w:rsidRDefault="00000000">
    <w:pPr>
      <w:pStyle w:val="Nagwek10"/>
    </w:pPr>
    <w:r>
      <w:rPr>
        <w:noProof/>
      </w:rPr>
      <w:drawing>
        <wp:anchor distT="0" distB="0" distL="0" distR="0" simplePos="0" relativeHeight="251658240" behindDoc="1" locked="0" layoutInCell="1" allowOverlap="1" wp14:anchorId="0999EDCC" wp14:editId="7144582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732135"/>
          <wp:effectExtent l="0" t="0" r="0" b="0"/>
          <wp:wrapNone/>
          <wp:docPr id="1" name="WordPictureWatermark457255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572557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73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1C54D" w14:textId="77777777" w:rsidR="00432810" w:rsidRDefault="00432810">
    <w:pPr>
      <w:pStyle w:val="Nagwek10"/>
      <w:ind w:left="-141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68A4D" w14:textId="77777777" w:rsidR="00432810" w:rsidRDefault="00000000">
    <w:pPr>
      <w:pStyle w:val="Nagwek10"/>
    </w:pPr>
    <w:r>
      <w:rPr>
        <w:noProof/>
      </w:rPr>
      <w:drawing>
        <wp:anchor distT="0" distB="0" distL="0" distR="0" simplePos="0" relativeHeight="2" behindDoc="1" locked="0" layoutInCell="1" allowOverlap="1" wp14:anchorId="65F63D49" wp14:editId="3299FC0D">
          <wp:simplePos x="0" y="0"/>
          <wp:positionH relativeFrom="column">
            <wp:posOffset>-900430</wp:posOffset>
          </wp:positionH>
          <wp:positionV relativeFrom="paragraph">
            <wp:posOffset>635</wp:posOffset>
          </wp:positionV>
          <wp:extent cx="7560310" cy="10695305"/>
          <wp:effectExtent l="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5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65218"/>
    <w:multiLevelType w:val="multilevel"/>
    <w:tmpl w:val="46209350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−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EF4D1B"/>
    <w:multiLevelType w:val="multilevel"/>
    <w:tmpl w:val="B6CE9878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  <w:rPr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  <w:rPr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  <w:rPr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  <w:rPr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  <w:rPr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  <w:rPr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  <w:rPr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  <w:rPr>
        <w:sz w:val="22"/>
      </w:rPr>
    </w:lvl>
  </w:abstractNum>
  <w:abstractNum w:abstractNumId="2" w15:restartNumberingAfterBreak="0">
    <w:nsid w:val="27A80504"/>
    <w:multiLevelType w:val="multilevel"/>
    <w:tmpl w:val="5062263E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15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8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5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42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40" w:hanging="1800"/>
      </w:pPr>
    </w:lvl>
  </w:abstractNum>
  <w:abstractNum w:abstractNumId="3" w15:restartNumberingAfterBreak="0">
    <w:nsid w:val="283B23B5"/>
    <w:multiLevelType w:val="multilevel"/>
    <w:tmpl w:val="FF0047CE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A121CA0"/>
    <w:multiLevelType w:val="multilevel"/>
    <w:tmpl w:val="992A7C40"/>
    <w:lvl w:ilvl="0">
      <w:start w:val="1"/>
      <w:numFmt w:val="lowerLetter"/>
      <w:lvlText w:val="%1)"/>
      <w:lvlJc w:val="left"/>
      <w:pPr>
        <w:tabs>
          <w:tab w:val="num" w:pos="0"/>
        </w:tabs>
        <w:ind w:left="122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4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6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8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0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2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4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6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81" w:hanging="180"/>
      </w:pPr>
    </w:lvl>
  </w:abstractNum>
  <w:abstractNum w:abstractNumId="5" w15:restartNumberingAfterBreak="0">
    <w:nsid w:val="36BF0837"/>
    <w:multiLevelType w:val="multilevel"/>
    <w:tmpl w:val="9D7898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38321AF6"/>
    <w:multiLevelType w:val="multilevel"/>
    <w:tmpl w:val="0B9A5600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9E8338C"/>
    <w:multiLevelType w:val="multilevel"/>
    <w:tmpl w:val="82325276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1EB5B0E"/>
    <w:multiLevelType w:val="multilevel"/>
    <w:tmpl w:val="A122277C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5C6726E0"/>
    <w:multiLevelType w:val="multilevel"/>
    <w:tmpl w:val="1832B1FA"/>
    <w:lvl w:ilvl="0">
      <w:start w:val="1"/>
      <w:numFmt w:val="decimal"/>
      <w:lvlText w:val="%1."/>
      <w:lvlJc w:val="left"/>
      <w:pPr>
        <w:tabs>
          <w:tab w:val="num" w:pos="0"/>
        </w:tabs>
        <w:ind w:left="560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0" w15:restartNumberingAfterBreak="0">
    <w:nsid w:val="636C732B"/>
    <w:multiLevelType w:val="multilevel"/>
    <w:tmpl w:val="1574504E"/>
    <w:lvl w:ilvl="0">
      <w:start w:val="1"/>
      <w:numFmt w:val="decimal"/>
      <w:lvlText w:val=" 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440" w:hanging="360"/>
      </w:p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</w:abstractNum>
  <w:abstractNum w:abstractNumId="11" w15:restartNumberingAfterBreak="0">
    <w:nsid w:val="6F5D1DBB"/>
    <w:multiLevelType w:val="multilevel"/>
    <w:tmpl w:val="73DE918A"/>
    <w:lvl w:ilvl="0">
      <w:start w:val="1"/>
      <w:numFmt w:val="bullet"/>
      <w:lvlText w:val="−"/>
      <w:lvlJc w:val="left"/>
      <w:pPr>
        <w:tabs>
          <w:tab w:val="num" w:pos="0"/>
        </w:tabs>
        <w:ind w:left="1855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19062BE"/>
    <w:multiLevelType w:val="multilevel"/>
    <w:tmpl w:val="D1EE3B98"/>
    <w:lvl w:ilvl="0">
      <w:start w:val="1"/>
      <w:numFmt w:val="lowerLetter"/>
      <w:lvlText w:val="%1)"/>
      <w:lvlJc w:val="left"/>
      <w:pPr>
        <w:tabs>
          <w:tab w:val="num" w:pos="0"/>
        </w:tabs>
        <w:ind w:left="1506" w:hanging="360"/>
      </w:pPr>
      <w:rPr>
        <w:b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754D4E36"/>
    <w:multiLevelType w:val="multilevel"/>
    <w:tmpl w:val="6336A330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b/>
        <w:sz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5" w:hanging="360"/>
      </w:pPr>
      <w:rPr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45" w:hanging="720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05" w:hanging="720"/>
      </w:pPr>
      <w:rPr>
        <w:b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25" w:hanging="1080"/>
      </w:pPr>
      <w:rPr>
        <w:b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85" w:hanging="1080"/>
      </w:pPr>
      <w:rPr>
        <w:b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05" w:hanging="1440"/>
      </w:pPr>
      <w:rPr>
        <w:b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65" w:hanging="1440"/>
      </w:pPr>
      <w:rPr>
        <w:b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85" w:hanging="1800"/>
      </w:pPr>
      <w:rPr>
        <w:b/>
        <w:sz w:val="22"/>
      </w:rPr>
    </w:lvl>
  </w:abstractNum>
  <w:abstractNum w:abstractNumId="14" w15:restartNumberingAfterBreak="0">
    <w:nsid w:val="7CE9461B"/>
    <w:multiLevelType w:val="multilevel"/>
    <w:tmpl w:val="9ADEBA88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OpenSymbol" w:hint="default"/>
      </w:rPr>
    </w:lvl>
  </w:abstractNum>
  <w:num w:numId="1" w16cid:durableId="1250389764">
    <w:abstractNumId w:val="8"/>
  </w:num>
  <w:num w:numId="2" w16cid:durableId="198248107">
    <w:abstractNumId w:val="13"/>
  </w:num>
  <w:num w:numId="3" w16cid:durableId="2103842424">
    <w:abstractNumId w:val="10"/>
  </w:num>
  <w:num w:numId="4" w16cid:durableId="1763448091">
    <w:abstractNumId w:val="11"/>
  </w:num>
  <w:num w:numId="5" w16cid:durableId="256445156">
    <w:abstractNumId w:val="0"/>
  </w:num>
  <w:num w:numId="6" w16cid:durableId="1558317923">
    <w:abstractNumId w:val="6"/>
  </w:num>
  <w:num w:numId="7" w16cid:durableId="250168667">
    <w:abstractNumId w:val="7"/>
  </w:num>
  <w:num w:numId="8" w16cid:durableId="25523646">
    <w:abstractNumId w:val="14"/>
  </w:num>
  <w:num w:numId="9" w16cid:durableId="462619661">
    <w:abstractNumId w:val="2"/>
  </w:num>
  <w:num w:numId="10" w16cid:durableId="714701339">
    <w:abstractNumId w:val="4"/>
  </w:num>
  <w:num w:numId="11" w16cid:durableId="672494313">
    <w:abstractNumId w:val="1"/>
  </w:num>
  <w:num w:numId="12" w16cid:durableId="844829227">
    <w:abstractNumId w:val="12"/>
  </w:num>
  <w:num w:numId="13" w16cid:durableId="998119423">
    <w:abstractNumId w:val="9"/>
  </w:num>
  <w:num w:numId="14" w16cid:durableId="541287260">
    <w:abstractNumId w:val="3"/>
  </w:num>
  <w:num w:numId="15" w16cid:durableId="286009434">
    <w:abstractNumId w:val="5"/>
  </w:num>
  <w:num w:numId="16" w16cid:durableId="1216548514">
    <w:abstractNumId w:val="13"/>
    <w:lvlOverride w:ilvl="0">
      <w:startOverride w:val="1"/>
    </w:lvlOverride>
  </w:num>
  <w:num w:numId="17" w16cid:durableId="1983652326">
    <w:abstractNumId w:val="10"/>
    <w:lvlOverride w:ilvl="0">
      <w:startOverride w:val="1"/>
    </w:lvlOverride>
    <w:lvlOverride w:ilvl="1">
      <w:startOverride w:val="1"/>
    </w:lvlOverride>
  </w:num>
  <w:num w:numId="18" w16cid:durableId="1083071232">
    <w:abstractNumId w:val="2"/>
    <w:lvlOverride w:ilvl="0">
      <w:startOverride w:val="5"/>
    </w:lvlOverride>
    <w:lvlOverride w:ilvl="1">
      <w:startOverride w:val="1"/>
    </w:lvlOverride>
  </w:num>
  <w:num w:numId="19" w16cid:durableId="1007636634">
    <w:abstractNumId w:val="4"/>
    <w:lvlOverride w:ilvl="0">
      <w:startOverride w:val="1"/>
    </w:lvlOverride>
  </w:num>
  <w:num w:numId="20" w16cid:durableId="1246916009">
    <w:abstractNumId w:val="1"/>
    <w:lvlOverride w:ilvl="0">
      <w:startOverride w:val="6"/>
    </w:lvlOverride>
    <w:lvlOverride w:ilvl="1">
      <w:startOverride w:val="1"/>
    </w:lvlOverride>
  </w:num>
  <w:num w:numId="21" w16cid:durableId="885408723">
    <w:abstractNumId w:val="12"/>
    <w:lvlOverride w:ilvl="0">
      <w:startOverride w:val="1"/>
    </w:lvlOverride>
  </w:num>
  <w:num w:numId="22" w16cid:durableId="395474999">
    <w:abstractNumId w:val="9"/>
    <w:lvlOverride w:ilvl="0">
      <w:startOverride w:val="1"/>
    </w:lvlOverride>
  </w:num>
  <w:num w:numId="23" w16cid:durableId="1384526354">
    <w:abstractNumId w:val="3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licja Kliczka">
    <w15:presenceInfo w15:providerId="Windows Live" w15:userId="763898362845a52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810"/>
    <w:rsid w:val="00294912"/>
    <w:rsid w:val="00432810"/>
    <w:rsid w:val="004B2126"/>
    <w:rsid w:val="004C3705"/>
    <w:rsid w:val="0068419A"/>
    <w:rsid w:val="00721BF9"/>
    <w:rsid w:val="00B55A66"/>
    <w:rsid w:val="00B75D71"/>
    <w:rsid w:val="00D71357"/>
    <w:rsid w:val="00DD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321E6"/>
  <w15:docId w15:val="{570DCD76-45B5-4AA5-A6E2-3CDD733FD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0604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37218B"/>
    <w:pPr>
      <w:keepNext/>
      <w:numPr>
        <w:numId w:val="1"/>
      </w:numPr>
      <w:spacing w:before="240" w:after="60" w:line="240" w:lineRule="auto"/>
      <w:outlineLvl w:val="0"/>
    </w:pPr>
    <w:rPr>
      <w:rFonts w:ascii="Cambria" w:eastAsia="Times New Roman" w:hAnsi="Cambria" w:cs="Cambria"/>
      <w:b/>
      <w:bCs/>
      <w:kern w:val="2"/>
      <w:sz w:val="32"/>
      <w:szCs w:val="3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10"/>
    <w:uiPriority w:val="99"/>
    <w:qFormat/>
    <w:rsid w:val="00576785"/>
  </w:style>
  <w:style w:type="character" w:customStyle="1" w:styleId="StopkaZnak">
    <w:name w:val="Stopka Znak"/>
    <w:basedOn w:val="Domylnaczcionkaakapitu"/>
    <w:link w:val="Stopka1"/>
    <w:uiPriority w:val="99"/>
    <w:qFormat/>
    <w:rsid w:val="00576785"/>
  </w:style>
  <w:style w:type="character" w:customStyle="1" w:styleId="Domylnaczcionkaakapitu1">
    <w:name w:val="Domyślna czcionka akapitu1"/>
    <w:qFormat/>
    <w:rsid w:val="00692B80"/>
  </w:style>
  <w:style w:type="character" w:customStyle="1" w:styleId="Hipercze1">
    <w:name w:val="Hiperłącze1"/>
    <w:qFormat/>
    <w:rsid w:val="00692B80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692B80"/>
    <w:rPr>
      <w:rFonts w:ascii="Calibri" w:eastAsia="Times New Roman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692B80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92B8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692B8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92B80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92B80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37218B"/>
    <w:rPr>
      <w:rFonts w:ascii="Cambria" w:eastAsia="Times New Roman" w:hAnsi="Cambria" w:cs="Cambria"/>
      <w:b/>
      <w:bCs/>
      <w:kern w:val="2"/>
      <w:sz w:val="32"/>
      <w:szCs w:val="32"/>
      <w:lang w:eastAsia="zh-CN"/>
    </w:rPr>
  </w:style>
  <w:style w:type="character" w:customStyle="1" w:styleId="Hipercze2">
    <w:name w:val="Hiperłącze2"/>
    <w:rsid w:val="0037218B"/>
    <w:rPr>
      <w:color w:val="0000FF"/>
      <w:u w:val="single"/>
    </w:rPr>
  </w:style>
  <w:style w:type="character" w:customStyle="1" w:styleId="object">
    <w:name w:val="object"/>
    <w:qFormat/>
    <w:rsid w:val="006D6123"/>
  </w:style>
  <w:style w:type="paragraph" w:styleId="Nagwek">
    <w:name w:val="header"/>
    <w:basedOn w:val="Normalny"/>
    <w:next w:val="Tekstpodstawowy"/>
    <w:qFormat/>
    <w:rsid w:val="00B6000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92B80"/>
    <w:pPr>
      <w:spacing w:after="120"/>
    </w:pPr>
  </w:style>
  <w:style w:type="paragraph" w:styleId="Lista">
    <w:name w:val="List"/>
    <w:basedOn w:val="Normalny"/>
    <w:rsid w:val="00A67F71"/>
    <w:pPr>
      <w:tabs>
        <w:tab w:val="left" w:pos="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60008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B60008"/>
  </w:style>
  <w:style w:type="paragraph" w:customStyle="1" w:styleId="Legenda1">
    <w:name w:val="Legenda1"/>
    <w:basedOn w:val="Normalny"/>
    <w:qFormat/>
    <w:rsid w:val="00B6000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link w:val="NagwekZnak"/>
    <w:unhideWhenUsed/>
    <w:qFormat/>
    <w:rsid w:val="00692B8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576785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692B80"/>
    <w:pPr>
      <w:ind w:left="720"/>
    </w:pPr>
    <w:rPr>
      <w:rFonts w:ascii="Calibri" w:eastAsia="Times New Roman" w:hAnsi="Calibri" w:cs="Calibri"/>
      <w:lang w:eastAsia="zh-CN"/>
    </w:rPr>
  </w:style>
  <w:style w:type="paragraph" w:styleId="NormalnyWeb">
    <w:name w:val="Normal (Web)"/>
    <w:basedOn w:val="Normalny"/>
    <w:qFormat/>
    <w:rsid w:val="00692B80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rmalny1">
    <w:name w:val="Normalny1"/>
    <w:qFormat/>
    <w:rsid w:val="00692B80"/>
    <w:pPr>
      <w:spacing w:line="100" w:lineRule="atLeast"/>
    </w:pPr>
    <w:rPr>
      <w:rFonts w:ascii="Times New Roman" w:eastAsia="Arial" w:hAnsi="Times New Roman" w:cs="Times New Roman"/>
      <w:sz w:val="24"/>
      <w:szCs w:val="24"/>
      <w:lang w:eastAsia="zh-CN"/>
    </w:rPr>
  </w:style>
  <w:style w:type="paragraph" w:customStyle="1" w:styleId="NormalnyWeb1">
    <w:name w:val="Normalny (Web)1"/>
    <w:basedOn w:val="Normalny"/>
    <w:qFormat/>
    <w:rsid w:val="00692B80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qFormat/>
    <w:rsid w:val="00692B80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ormalnyWeb3">
    <w:name w:val="Normalny (Web)3"/>
    <w:basedOn w:val="Normalny"/>
    <w:qFormat/>
    <w:rsid w:val="00692B80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nyWeb2">
    <w:name w:val="Normalny (Web)2"/>
    <w:basedOn w:val="Normalny"/>
    <w:qFormat/>
    <w:rsid w:val="00692B80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Domylnie">
    <w:name w:val="WW-Domyślnie"/>
    <w:qFormat/>
    <w:rsid w:val="00692B80"/>
    <w:pPr>
      <w:widowControl w:val="0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styleId="Tekstkomentarza">
    <w:name w:val="annotation text"/>
    <w:basedOn w:val="Normalny"/>
    <w:link w:val="TekstkomentarzaZnak"/>
    <w:unhideWhenUsed/>
    <w:qFormat/>
    <w:rsid w:val="00692B8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92B8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92B8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A67F71"/>
    <w:pPr>
      <w:widowControl w:val="0"/>
      <w:spacing w:after="0" w:line="240" w:lineRule="auto"/>
      <w:ind w:left="720"/>
    </w:pPr>
    <w:rPr>
      <w:rFonts w:ascii="Times New Roman" w:eastAsia="SimSun" w:hAnsi="Times New Roman" w:cs="Tahoma"/>
      <w:kern w:val="2"/>
      <w:szCs w:val="24"/>
      <w:lang w:eastAsia="hi-IN"/>
    </w:rPr>
  </w:style>
  <w:style w:type="paragraph" w:customStyle="1" w:styleId="Tekstpodstawowywcity21">
    <w:name w:val="Tekst podstawowy wcięty 21"/>
    <w:basedOn w:val="Normalny"/>
    <w:qFormat/>
    <w:rsid w:val="0037218B"/>
    <w:pPr>
      <w:widowControl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Standard">
    <w:name w:val="Standard"/>
    <w:qFormat/>
    <w:rsid w:val="006D6123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Stopka">
    <w:name w:val="footer"/>
    <w:basedOn w:val="Gwkaistopka"/>
  </w:style>
  <w:style w:type="paragraph" w:styleId="Poprawka">
    <w:name w:val="Revision"/>
    <w:hidden/>
    <w:uiPriority w:val="99"/>
    <w:semiHidden/>
    <w:rsid w:val="00B75D71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wk@platformazakupowa.pl" TargetMode="External"/><Relationship Id="rId13" Type="http://schemas.openxmlformats.org/officeDocument/2006/relationships/header" Target="head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aktury@mosir.lublin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osir.lublin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mosir_lublin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375E7-96F3-48D0-9060-23D414A91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2761</Words>
  <Characters>16572</Characters>
  <Application>Microsoft Office Word</Application>
  <DocSecurity>0</DocSecurity>
  <Lines>138</Lines>
  <Paragraphs>38</Paragraphs>
  <ScaleCrop>false</ScaleCrop>
  <Company/>
  <LinksUpToDate>false</LinksUpToDate>
  <CharactersWithSpaces>19295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Brozi</dc:creator>
  <dc:description/>
  <cp:lastModifiedBy>Alicja Kliczka</cp:lastModifiedBy>
  <cp:revision>4</cp:revision>
  <cp:lastPrinted>2025-11-14T10:22:00Z</cp:lastPrinted>
  <dcterms:created xsi:type="dcterms:W3CDTF">2025-12-04T11:10:00Z</dcterms:created>
  <dcterms:modified xsi:type="dcterms:W3CDTF">2025-12-04T11:23:00Z</dcterms:modified>
  <dc:language>pl-PL</dc:language>
</cp:coreProperties>
</file>